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5A06" w14:textId="3E8900AD" w:rsidR="007D717F" w:rsidRPr="00CC258F" w:rsidRDefault="007D717F" w:rsidP="00376F41">
      <w:pPr>
        <w:autoSpaceDE w:val="0"/>
        <w:autoSpaceDN w:val="0"/>
        <w:adjustRightInd w:val="0"/>
        <w:snapToGrid w:val="0"/>
        <w:spacing w:before="318" w:line="218" w:lineRule="auto"/>
        <w:jc w:val="center"/>
        <w:rPr>
          <w:b/>
          <w:color w:val="000000"/>
          <w:sz w:val="24"/>
          <w:szCs w:val="24"/>
        </w:rPr>
      </w:pPr>
      <w:bookmarkStart w:id="0" w:name="_Hlk85791774"/>
      <w:r w:rsidRPr="00CC258F">
        <w:rPr>
          <w:b/>
          <w:color w:val="000000"/>
          <w:sz w:val="24"/>
          <w:szCs w:val="24"/>
        </w:rPr>
        <w:t>NOTICE TO PUBLIC</w:t>
      </w:r>
    </w:p>
    <w:p w14:paraId="22A651CD" w14:textId="28EBCE68" w:rsidR="007D717F" w:rsidRPr="00CC258F" w:rsidRDefault="00D42A0D" w:rsidP="00376F41">
      <w:pPr>
        <w:autoSpaceDE w:val="0"/>
        <w:autoSpaceDN w:val="0"/>
        <w:adjustRightInd w:val="0"/>
        <w:snapToGrid w:val="0"/>
        <w:spacing w:before="318" w:line="218" w:lineRule="auto"/>
        <w:jc w:val="center"/>
        <w:rPr>
          <w:b/>
          <w:color w:val="000000"/>
          <w:sz w:val="24"/>
          <w:szCs w:val="24"/>
        </w:rPr>
      </w:pPr>
      <w:r>
        <w:rPr>
          <w:b/>
          <w:color w:val="000000"/>
          <w:sz w:val="24"/>
          <w:szCs w:val="24"/>
        </w:rPr>
        <w:t>HOME-A</w:t>
      </w:r>
      <w:r w:rsidR="00E247D2">
        <w:rPr>
          <w:b/>
          <w:color w:val="000000"/>
          <w:sz w:val="24"/>
          <w:szCs w:val="24"/>
        </w:rPr>
        <w:t xml:space="preserve">merican </w:t>
      </w:r>
      <w:r>
        <w:rPr>
          <w:b/>
          <w:color w:val="000000"/>
          <w:sz w:val="24"/>
          <w:szCs w:val="24"/>
        </w:rPr>
        <w:t>Rescue Plan (ARP) allocation plan</w:t>
      </w:r>
    </w:p>
    <w:p w14:paraId="3871A682" w14:textId="77777777" w:rsidR="007D717F" w:rsidRPr="00CC258F" w:rsidRDefault="007D717F" w:rsidP="00376F41">
      <w:pPr>
        <w:autoSpaceDE w:val="0"/>
        <w:autoSpaceDN w:val="0"/>
        <w:adjustRightInd w:val="0"/>
        <w:snapToGrid w:val="0"/>
        <w:ind w:left="-14"/>
        <w:jc w:val="both"/>
        <w:rPr>
          <w:color w:val="000000"/>
          <w:sz w:val="24"/>
          <w:szCs w:val="24"/>
        </w:rPr>
      </w:pPr>
    </w:p>
    <w:p w14:paraId="7B0DA71C" w14:textId="5747CE79" w:rsidR="007D717F" w:rsidRPr="00CC258F" w:rsidRDefault="007D717F" w:rsidP="00376F41">
      <w:pPr>
        <w:autoSpaceDE w:val="0"/>
        <w:autoSpaceDN w:val="0"/>
        <w:adjustRightInd w:val="0"/>
        <w:snapToGrid w:val="0"/>
        <w:jc w:val="both"/>
        <w:rPr>
          <w:color w:val="000000"/>
          <w:sz w:val="24"/>
          <w:szCs w:val="24"/>
        </w:rPr>
      </w:pPr>
      <w:bookmarkStart w:id="1" w:name="_Hlk124511533"/>
      <w:r w:rsidRPr="00CC258F">
        <w:rPr>
          <w:color w:val="000000"/>
          <w:sz w:val="24"/>
          <w:szCs w:val="24"/>
        </w:rPr>
        <w:t>In</w:t>
      </w:r>
      <w:r w:rsidRPr="00CC258F">
        <w:rPr>
          <w:color w:val="000000"/>
          <w:spacing w:val="17"/>
          <w:sz w:val="24"/>
          <w:szCs w:val="24"/>
        </w:rPr>
        <w:t xml:space="preserve"> </w:t>
      </w:r>
      <w:r w:rsidRPr="00CC258F">
        <w:rPr>
          <w:color w:val="000000"/>
          <w:sz w:val="24"/>
          <w:szCs w:val="24"/>
        </w:rPr>
        <w:t>accordance</w:t>
      </w:r>
      <w:r w:rsidRPr="00CC258F">
        <w:rPr>
          <w:color w:val="000000"/>
          <w:spacing w:val="17"/>
          <w:sz w:val="24"/>
          <w:szCs w:val="24"/>
        </w:rPr>
        <w:t xml:space="preserve"> </w:t>
      </w:r>
      <w:r w:rsidRPr="00CC258F">
        <w:rPr>
          <w:color w:val="000000"/>
          <w:sz w:val="24"/>
          <w:szCs w:val="24"/>
        </w:rPr>
        <w:t>with</w:t>
      </w:r>
      <w:r w:rsidRPr="00CC258F">
        <w:rPr>
          <w:color w:val="000000"/>
          <w:spacing w:val="17"/>
          <w:sz w:val="24"/>
          <w:szCs w:val="24"/>
        </w:rPr>
        <w:t xml:space="preserve"> </w:t>
      </w:r>
      <w:r w:rsidRPr="00CC258F">
        <w:rPr>
          <w:color w:val="000000"/>
          <w:sz w:val="24"/>
          <w:szCs w:val="24"/>
        </w:rPr>
        <w:t xml:space="preserve">24 CFR 91.115 (3) the State must provide citizens and units of general local government a reasonable opportunity to comment on </w:t>
      </w:r>
      <w:r w:rsidR="00D42A0D">
        <w:rPr>
          <w:color w:val="000000"/>
          <w:sz w:val="24"/>
          <w:szCs w:val="24"/>
        </w:rPr>
        <w:t>the HOME-American Rescue Plan (ARP) allocation plan</w:t>
      </w:r>
      <w:r w:rsidRPr="00CC258F">
        <w:rPr>
          <w:color w:val="000000"/>
          <w:sz w:val="24"/>
          <w:szCs w:val="24"/>
        </w:rPr>
        <w:t xml:space="preserve">. </w:t>
      </w:r>
    </w:p>
    <w:bookmarkEnd w:id="1"/>
    <w:p w14:paraId="55D0CDDD" w14:textId="77777777" w:rsidR="007D717F" w:rsidRPr="00CC258F" w:rsidRDefault="007D717F" w:rsidP="00376F41">
      <w:pPr>
        <w:autoSpaceDE w:val="0"/>
        <w:autoSpaceDN w:val="0"/>
        <w:adjustRightInd w:val="0"/>
        <w:snapToGrid w:val="0"/>
        <w:jc w:val="both"/>
        <w:rPr>
          <w:color w:val="000000"/>
          <w:sz w:val="24"/>
          <w:szCs w:val="24"/>
        </w:rPr>
      </w:pPr>
    </w:p>
    <w:p w14:paraId="48067367" w14:textId="2C5E3313" w:rsidR="00D42A0D" w:rsidRDefault="00D42A0D" w:rsidP="00376F41">
      <w:pPr>
        <w:jc w:val="both"/>
        <w:rPr>
          <w:sz w:val="24"/>
          <w:szCs w:val="24"/>
        </w:rPr>
      </w:pPr>
      <w:r w:rsidRPr="00D42A0D">
        <w:rPr>
          <w:sz w:val="24"/>
          <w:szCs w:val="24"/>
        </w:rPr>
        <w:t xml:space="preserve">The American Rescue Plan (ARP) provides $5 billion to assist households who are homeless, at risk of homelessness, and other vulnerable populations by providing housing, rental assistance, supportive services, and non-congregate shelter to reduce homelessness and increase housing stability. Funds were appropriated under Title II of Cranston-Gonzalez National Affordable Housing Act of 1990 – HOME Program Statute and allocated via HOME – Program Statue and allocated via HOME Program formula to jurisdictions that qualified for a HOME allocation in FY 2021. As a participating jurisdiction (PJ), Nevada Housing Division received $6,444,739 in HOME-ARP funds and plans to use the funds for all HOME-ARP eligible activities: </w:t>
      </w:r>
    </w:p>
    <w:p w14:paraId="34DA34CC" w14:textId="77777777" w:rsidR="00BA5C0C" w:rsidRDefault="00BA5C0C" w:rsidP="00376F41">
      <w:pPr>
        <w:jc w:val="both"/>
        <w:rPr>
          <w:sz w:val="24"/>
          <w:szCs w:val="24"/>
        </w:rPr>
      </w:pPr>
    </w:p>
    <w:p w14:paraId="1449DCC6" w14:textId="70A74290" w:rsidR="00D42A0D" w:rsidRDefault="00D42A0D" w:rsidP="00376F41">
      <w:pPr>
        <w:jc w:val="both"/>
        <w:rPr>
          <w:sz w:val="24"/>
          <w:szCs w:val="24"/>
        </w:rPr>
      </w:pPr>
    </w:p>
    <w:tbl>
      <w:tblPr>
        <w:tblStyle w:val="GridTable4-Accent51"/>
        <w:tblW w:w="0" w:type="auto"/>
        <w:jc w:val="center"/>
        <w:tblLook w:val="04A0" w:firstRow="1" w:lastRow="0" w:firstColumn="1" w:lastColumn="0" w:noHBand="0" w:noVBand="1"/>
      </w:tblPr>
      <w:tblGrid>
        <w:gridCol w:w="3955"/>
        <w:gridCol w:w="2250"/>
      </w:tblGrid>
      <w:tr w:rsidR="00BA5C0C" w:rsidRPr="00BA5C0C" w14:paraId="0B44C1B8" w14:textId="77777777" w:rsidTr="00BA5C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tcPr>
          <w:p w14:paraId="6286E33E" w14:textId="77777777" w:rsidR="00BA5C0C" w:rsidRPr="00BA5C0C" w:rsidRDefault="00BA5C0C" w:rsidP="00376F41">
            <w:pPr>
              <w:jc w:val="both"/>
              <w:rPr>
                <w:rFonts w:cs="Arial"/>
                <w:color w:val="000000"/>
              </w:rPr>
            </w:pPr>
            <w:r w:rsidRPr="00BA5C0C">
              <w:rPr>
                <w:rFonts w:cs="Arial"/>
                <w:color w:val="000000"/>
              </w:rPr>
              <w:t>Activity</w:t>
            </w:r>
          </w:p>
        </w:tc>
        <w:tc>
          <w:tcPr>
            <w:tcW w:w="2250" w:type="dxa"/>
          </w:tcPr>
          <w:p w14:paraId="6BC8A3E7" w14:textId="77777777" w:rsidR="00BA5C0C" w:rsidRPr="00BA5C0C" w:rsidRDefault="00BA5C0C" w:rsidP="00376F41">
            <w:pPr>
              <w:jc w:val="both"/>
              <w:cnfStyle w:val="100000000000" w:firstRow="1" w:lastRow="0" w:firstColumn="0" w:lastColumn="0" w:oddVBand="0" w:evenVBand="0" w:oddHBand="0" w:evenHBand="0" w:firstRowFirstColumn="0" w:firstRowLastColumn="0" w:lastRowFirstColumn="0" w:lastRowLastColumn="0"/>
              <w:rPr>
                <w:rFonts w:cs="Arial"/>
                <w:color w:val="000000"/>
              </w:rPr>
            </w:pPr>
            <w:r w:rsidRPr="00BA5C0C">
              <w:rPr>
                <w:rFonts w:cs="Arial"/>
                <w:color w:val="000000"/>
              </w:rPr>
              <w:t>Amount</w:t>
            </w:r>
          </w:p>
        </w:tc>
      </w:tr>
      <w:tr w:rsidR="00BA5C0C" w:rsidRPr="00BA5C0C" w14:paraId="1B5D78B1" w14:textId="77777777" w:rsidTr="00BA5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tcPr>
          <w:p w14:paraId="67C8596D" w14:textId="77777777" w:rsidR="00BA5C0C" w:rsidRPr="00BA5C0C" w:rsidRDefault="00BA5C0C" w:rsidP="00376F41">
            <w:pPr>
              <w:jc w:val="both"/>
              <w:rPr>
                <w:rFonts w:cs="Arial"/>
                <w:color w:val="000000"/>
              </w:rPr>
            </w:pPr>
            <w:r w:rsidRPr="00BA5C0C">
              <w:rPr>
                <w:rFonts w:cs="Arial"/>
                <w:color w:val="000000"/>
              </w:rPr>
              <w:t>Affordable Rental Housing</w:t>
            </w:r>
          </w:p>
        </w:tc>
        <w:tc>
          <w:tcPr>
            <w:tcW w:w="2250" w:type="dxa"/>
          </w:tcPr>
          <w:p w14:paraId="0C1BA389" w14:textId="77777777" w:rsidR="00BA5C0C" w:rsidRPr="00BA5C0C" w:rsidRDefault="00BA5C0C" w:rsidP="00376F41">
            <w:pPr>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BA5C0C">
              <w:rPr>
                <w:rFonts w:cs="Arial"/>
                <w:color w:val="000000"/>
              </w:rPr>
              <w:t>$3,989,080</w:t>
            </w:r>
          </w:p>
        </w:tc>
      </w:tr>
      <w:tr w:rsidR="00BA5C0C" w:rsidRPr="00BA5C0C" w14:paraId="19D1A059" w14:textId="77777777" w:rsidTr="00BA5C0C">
        <w:trPr>
          <w:jc w:val="center"/>
        </w:trPr>
        <w:tc>
          <w:tcPr>
            <w:cnfStyle w:val="001000000000" w:firstRow="0" w:lastRow="0" w:firstColumn="1" w:lastColumn="0" w:oddVBand="0" w:evenVBand="0" w:oddHBand="0" w:evenHBand="0" w:firstRowFirstColumn="0" w:firstRowLastColumn="0" w:lastRowFirstColumn="0" w:lastRowLastColumn="0"/>
            <w:tcW w:w="3955" w:type="dxa"/>
          </w:tcPr>
          <w:p w14:paraId="6BEBE16F" w14:textId="77777777" w:rsidR="00BA5C0C" w:rsidRPr="00BA5C0C" w:rsidRDefault="00BA5C0C" w:rsidP="00376F41">
            <w:pPr>
              <w:jc w:val="both"/>
              <w:rPr>
                <w:rFonts w:cs="Arial"/>
                <w:color w:val="000000"/>
              </w:rPr>
            </w:pPr>
            <w:r w:rsidRPr="00BA5C0C">
              <w:rPr>
                <w:rFonts w:cs="Arial"/>
                <w:color w:val="000000"/>
              </w:rPr>
              <w:t>Supportive services</w:t>
            </w:r>
          </w:p>
        </w:tc>
        <w:tc>
          <w:tcPr>
            <w:tcW w:w="2250" w:type="dxa"/>
          </w:tcPr>
          <w:p w14:paraId="533455EF" w14:textId="77777777" w:rsidR="00BA5C0C" w:rsidRPr="00BA5C0C" w:rsidRDefault="00BA5C0C" w:rsidP="00376F41">
            <w:p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BA5C0C">
              <w:rPr>
                <w:rFonts w:cs="Arial"/>
                <w:color w:val="000000"/>
              </w:rPr>
              <w:t>$644,474</w:t>
            </w:r>
          </w:p>
        </w:tc>
      </w:tr>
      <w:tr w:rsidR="00BA5C0C" w:rsidRPr="00BA5C0C" w14:paraId="2FC63DE3" w14:textId="77777777" w:rsidTr="00BA5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tcPr>
          <w:p w14:paraId="1A0126BD" w14:textId="77777777" w:rsidR="00BA5C0C" w:rsidRPr="00BA5C0C" w:rsidRDefault="00BA5C0C" w:rsidP="00376F41">
            <w:pPr>
              <w:jc w:val="both"/>
              <w:rPr>
                <w:rFonts w:cs="Arial"/>
                <w:color w:val="000000"/>
              </w:rPr>
            </w:pPr>
            <w:r w:rsidRPr="00BA5C0C">
              <w:rPr>
                <w:rFonts w:cs="Arial"/>
                <w:color w:val="000000"/>
              </w:rPr>
              <w:t>TBRA</w:t>
            </w:r>
          </w:p>
        </w:tc>
        <w:tc>
          <w:tcPr>
            <w:tcW w:w="2250" w:type="dxa"/>
          </w:tcPr>
          <w:p w14:paraId="3937E12D" w14:textId="77777777" w:rsidR="00BA5C0C" w:rsidRPr="00BA5C0C" w:rsidRDefault="00BA5C0C" w:rsidP="00376F41">
            <w:pPr>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BA5C0C">
              <w:rPr>
                <w:rFonts w:cs="Arial"/>
                <w:color w:val="000000"/>
              </w:rPr>
              <w:t>$644,474</w:t>
            </w:r>
          </w:p>
        </w:tc>
      </w:tr>
      <w:tr w:rsidR="00BA5C0C" w:rsidRPr="00BA5C0C" w14:paraId="2C74F67B" w14:textId="77777777" w:rsidTr="00BA5C0C">
        <w:trPr>
          <w:jc w:val="center"/>
        </w:trPr>
        <w:tc>
          <w:tcPr>
            <w:cnfStyle w:val="001000000000" w:firstRow="0" w:lastRow="0" w:firstColumn="1" w:lastColumn="0" w:oddVBand="0" w:evenVBand="0" w:oddHBand="0" w:evenHBand="0" w:firstRowFirstColumn="0" w:firstRowLastColumn="0" w:lastRowFirstColumn="0" w:lastRowLastColumn="0"/>
            <w:tcW w:w="3955" w:type="dxa"/>
          </w:tcPr>
          <w:p w14:paraId="6340EC54" w14:textId="77777777" w:rsidR="00BA5C0C" w:rsidRPr="00BA5C0C" w:rsidRDefault="00BA5C0C" w:rsidP="00376F41">
            <w:pPr>
              <w:jc w:val="both"/>
              <w:rPr>
                <w:rFonts w:cs="Arial"/>
                <w:color w:val="000000"/>
              </w:rPr>
            </w:pPr>
            <w:r w:rsidRPr="00BA5C0C">
              <w:rPr>
                <w:rFonts w:cs="Arial"/>
                <w:color w:val="000000"/>
              </w:rPr>
              <w:t>Acquisition and development of non-congregate shelter</w:t>
            </w:r>
          </w:p>
        </w:tc>
        <w:tc>
          <w:tcPr>
            <w:tcW w:w="2250" w:type="dxa"/>
          </w:tcPr>
          <w:p w14:paraId="4CB73B91" w14:textId="77777777" w:rsidR="00BA5C0C" w:rsidRPr="00BA5C0C" w:rsidRDefault="00BA5C0C" w:rsidP="00376F41">
            <w:p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BA5C0C">
              <w:rPr>
                <w:rFonts w:cs="Arial"/>
                <w:color w:val="000000"/>
              </w:rPr>
              <w:t>$100,000</w:t>
            </w:r>
          </w:p>
        </w:tc>
      </w:tr>
      <w:tr w:rsidR="00BA5C0C" w:rsidRPr="00BA5C0C" w14:paraId="7722E9E5" w14:textId="77777777" w:rsidTr="00BA5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tcPr>
          <w:p w14:paraId="1E208721" w14:textId="77777777" w:rsidR="00BA5C0C" w:rsidRPr="00BA5C0C" w:rsidRDefault="00BA5C0C" w:rsidP="00376F41">
            <w:pPr>
              <w:jc w:val="both"/>
              <w:rPr>
                <w:rFonts w:cs="Arial"/>
                <w:color w:val="000000"/>
              </w:rPr>
            </w:pPr>
            <w:r w:rsidRPr="00BA5C0C">
              <w:rPr>
                <w:rFonts w:cs="Arial"/>
                <w:color w:val="000000"/>
              </w:rPr>
              <w:t>Nonprofit operating and capacity building assistance</w:t>
            </w:r>
          </w:p>
        </w:tc>
        <w:tc>
          <w:tcPr>
            <w:tcW w:w="2250" w:type="dxa"/>
          </w:tcPr>
          <w:p w14:paraId="60ECCA8A" w14:textId="77777777" w:rsidR="00BA5C0C" w:rsidRPr="00BA5C0C" w:rsidRDefault="00BA5C0C" w:rsidP="00376F41">
            <w:pPr>
              <w:jc w:val="both"/>
              <w:cnfStyle w:val="000000100000" w:firstRow="0" w:lastRow="0" w:firstColumn="0" w:lastColumn="0" w:oddVBand="0" w:evenVBand="0" w:oddHBand="1" w:evenHBand="0" w:firstRowFirstColumn="0" w:firstRowLastColumn="0" w:lastRowFirstColumn="0" w:lastRowLastColumn="0"/>
              <w:rPr>
                <w:rFonts w:cs="Arial"/>
                <w:color w:val="000000"/>
              </w:rPr>
            </w:pPr>
            <w:r w:rsidRPr="00BA5C0C">
              <w:rPr>
                <w:rFonts w:cs="Arial"/>
                <w:color w:val="000000"/>
              </w:rPr>
              <w:t>$100,000</w:t>
            </w:r>
          </w:p>
        </w:tc>
      </w:tr>
      <w:tr w:rsidR="00BA5C0C" w:rsidRPr="00BA5C0C" w14:paraId="7197E521" w14:textId="77777777" w:rsidTr="00BA5C0C">
        <w:trPr>
          <w:jc w:val="center"/>
        </w:trPr>
        <w:tc>
          <w:tcPr>
            <w:cnfStyle w:val="001000000000" w:firstRow="0" w:lastRow="0" w:firstColumn="1" w:lastColumn="0" w:oddVBand="0" w:evenVBand="0" w:oddHBand="0" w:evenHBand="0" w:firstRowFirstColumn="0" w:firstRowLastColumn="0" w:lastRowFirstColumn="0" w:lastRowLastColumn="0"/>
            <w:tcW w:w="3955" w:type="dxa"/>
          </w:tcPr>
          <w:p w14:paraId="1173E743" w14:textId="77777777" w:rsidR="00BA5C0C" w:rsidRPr="00BA5C0C" w:rsidRDefault="00BA5C0C" w:rsidP="00376F41">
            <w:pPr>
              <w:jc w:val="both"/>
              <w:rPr>
                <w:rFonts w:cs="Arial"/>
                <w:color w:val="000000"/>
              </w:rPr>
            </w:pPr>
            <w:r w:rsidRPr="00BA5C0C">
              <w:rPr>
                <w:rFonts w:cs="Arial"/>
                <w:color w:val="000000"/>
              </w:rPr>
              <w:t>Administration and planning</w:t>
            </w:r>
          </w:p>
        </w:tc>
        <w:tc>
          <w:tcPr>
            <w:tcW w:w="2250" w:type="dxa"/>
          </w:tcPr>
          <w:p w14:paraId="267BAC90" w14:textId="77777777" w:rsidR="00BA5C0C" w:rsidRPr="00BA5C0C" w:rsidRDefault="00BA5C0C" w:rsidP="00376F41">
            <w:p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BA5C0C">
              <w:rPr>
                <w:rFonts w:cs="Arial"/>
                <w:color w:val="000000"/>
              </w:rPr>
              <w:t>$966,711</w:t>
            </w:r>
          </w:p>
        </w:tc>
      </w:tr>
      <w:tr w:rsidR="00BA5C0C" w:rsidRPr="00BA5C0C" w14:paraId="324228B9" w14:textId="77777777" w:rsidTr="00BA5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shd w:val="clear" w:color="auto" w:fill="5B9BD5"/>
          </w:tcPr>
          <w:p w14:paraId="6B3E1481" w14:textId="77777777" w:rsidR="00BA5C0C" w:rsidRPr="00BA5C0C" w:rsidRDefault="00BA5C0C" w:rsidP="00376F41">
            <w:pPr>
              <w:jc w:val="both"/>
              <w:rPr>
                <w:rFonts w:cs="Arial"/>
                <w:color w:val="000000"/>
              </w:rPr>
            </w:pPr>
            <w:r w:rsidRPr="00BA5C0C">
              <w:rPr>
                <w:rFonts w:cs="Arial"/>
                <w:color w:val="000000"/>
              </w:rPr>
              <w:t>Total</w:t>
            </w:r>
          </w:p>
        </w:tc>
        <w:tc>
          <w:tcPr>
            <w:tcW w:w="2250" w:type="dxa"/>
            <w:shd w:val="clear" w:color="auto" w:fill="5B9BD5"/>
          </w:tcPr>
          <w:p w14:paraId="47A579E5" w14:textId="77777777" w:rsidR="00BA5C0C" w:rsidRPr="00BA5C0C" w:rsidRDefault="00BA5C0C" w:rsidP="00376F41">
            <w:pPr>
              <w:jc w:val="both"/>
              <w:cnfStyle w:val="000000100000" w:firstRow="0" w:lastRow="0" w:firstColumn="0" w:lastColumn="0" w:oddVBand="0" w:evenVBand="0" w:oddHBand="1" w:evenHBand="0" w:firstRowFirstColumn="0" w:firstRowLastColumn="0" w:lastRowFirstColumn="0" w:lastRowLastColumn="0"/>
              <w:rPr>
                <w:rFonts w:cs="Arial"/>
                <w:b/>
                <w:color w:val="000000"/>
              </w:rPr>
            </w:pPr>
            <w:r w:rsidRPr="00BA5C0C">
              <w:rPr>
                <w:rFonts w:cs="Arial"/>
                <w:b/>
                <w:color w:val="000000"/>
              </w:rPr>
              <w:t>$6,444,739</w:t>
            </w:r>
          </w:p>
        </w:tc>
      </w:tr>
    </w:tbl>
    <w:p w14:paraId="5BB175B6" w14:textId="73F6E7FD" w:rsidR="00D42A0D" w:rsidRPr="00D42A0D" w:rsidRDefault="00D42A0D" w:rsidP="00376F41">
      <w:pPr>
        <w:jc w:val="both"/>
        <w:rPr>
          <w:sz w:val="24"/>
          <w:szCs w:val="24"/>
        </w:rPr>
      </w:pPr>
    </w:p>
    <w:p w14:paraId="3A76027D" w14:textId="672D0A24" w:rsidR="00BA5C0C" w:rsidRDefault="00BA5C0C" w:rsidP="00376F41">
      <w:pPr>
        <w:jc w:val="both"/>
        <w:rPr>
          <w:sz w:val="24"/>
          <w:szCs w:val="24"/>
        </w:rPr>
      </w:pPr>
      <w:r w:rsidRPr="00BA5C0C">
        <w:rPr>
          <w:sz w:val="24"/>
          <w:szCs w:val="24"/>
        </w:rPr>
        <w:t xml:space="preserve">Under the program requirements, an allocation plan must be developed and submitted to HUD for approval. Prior to submission, NHD is required to hold a public comment period of no less than 15 days and one public hearing. </w:t>
      </w:r>
    </w:p>
    <w:p w14:paraId="45EB0183" w14:textId="77777777" w:rsidR="00BA5C0C" w:rsidRPr="00BA5C0C" w:rsidRDefault="00BA5C0C" w:rsidP="00376F41">
      <w:pPr>
        <w:jc w:val="both"/>
        <w:rPr>
          <w:sz w:val="24"/>
          <w:szCs w:val="24"/>
        </w:rPr>
      </w:pPr>
    </w:p>
    <w:p w14:paraId="5C4A4A14" w14:textId="77777777" w:rsidR="00BA5C0C" w:rsidRPr="00BA5C0C" w:rsidRDefault="00BA5C0C" w:rsidP="00376F41">
      <w:pPr>
        <w:jc w:val="both"/>
        <w:rPr>
          <w:b/>
          <w:bCs/>
          <w:sz w:val="24"/>
          <w:szCs w:val="24"/>
        </w:rPr>
      </w:pPr>
      <w:r w:rsidRPr="00BA5C0C">
        <w:rPr>
          <w:b/>
          <w:bCs/>
          <w:sz w:val="24"/>
          <w:szCs w:val="24"/>
        </w:rPr>
        <w:t>Public Comment Period</w:t>
      </w:r>
    </w:p>
    <w:p w14:paraId="2908C4D9" w14:textId="6D7BFAB4" w:rsidR="00BA5C0C" w:rsidRDefault="00BA5C0C" w:rsidP="00376F41">
      <w:pPr>
        <w:jc w:val="both"/>
        <w:rPr>
          <w:sz w:val="24"/>
          <w:szCs w:val="24"/>
        </w:rPr>
      </w:pPr>
      <w:r w:rsidRPr="00BA5C0C">
        <w:rPr>
          <w:sz w:val="24"/>
          <w:szCs w:val="24"/>
        </w:rPr>
        <w:t xml:space="preserve">Written comments on the draft HOME-ARP allocation plan will be accepted from </w:t>
      </w:r>
      <w:r w:rsidRPr="00DC088D">
        <w:rPr>
          <w:sz w:val="24"/>
          <w:szCs w:val="24"/>
        </w:rPr>
        <w:t>9am on Monday, January 23</w:t>
      </w:r>
      <w:r w:rsidRPr="00DC088D">
        <w:rPr>
          <w:sz w:val="24"/>
          <w:szCs w:val="24"/>
          <w:vertAlign w:val="superscript"/>
        </w:rPr>
        <w:t>rd</w:t>
      </w:r>
      <w:r w:rsidRPr="00DC088D">
        <w:rPr>
          <w:sz w:val="24"/>
          <w:szCs w:val="24"/>
        </w:rPr>
        <w:t>, 2023 to 5pm on Friday, February 10</w:t>
      </w:r>
      <w:r w:rsidRPr="00DC088D">
        <w:rPr>
          <w:sz w:val="24"/>
          <w:szCs w:val="24"/>
          <w:vertAlign w:val="superscript"/>
        </w:rPr>
        <w:t>th</w:t>
      </w:r>
      <w:r w:rsidRPr="00DC088D">
        <w:rPr>
          <w:sz w:val="24"/>
          <w:szCs w:val="24"/>
        </w:rPr>
        <w:t>, 2023.</w:t>
      </w:r>
      <w:r w:rsidRPr="00BA5C0C">
        <w:rPr>
          <w:sz w:val="24"/>
          <w:szCs w:val="24"/>
        </w:rPr>
        <w:t xml:space="preserve">  </w:t>
      </w:r>
    </w:p>
    <w:p w14:paraId="484DAE85" w14:textId="77777777" w:rsidR="00BA5C0C" w:rsidRPr="00BA5C0C" w:rsidRDefault="00BA5C0C" w:rsidP="00376F41">
      <w:pPr>
        <w:jc w:val="both"/>
        <w:rPr>
          <w:sz w:val="24"/>
          <w:szCs w:val="24"/>
        </w:rPr>
      </w:pPr>
    </w:p>
    <w:p w14:paraId="50747BAB" w14:textId="77777777" w:rsidR="00BA5C0C" w:rsidRPr="00BA5C0C" w:rsidRDefault="00BA5C0C" w:rsidP="00376F41">
      <w:pPr>
        <w:jc w:val="both"/>
        <w:rPr>
          <w:sz w:val="24"/>
          <w:szCs w:val="24"/>
        </w:rPr>
      </w:pPr>
      <w:r w:rsidRPr="00BA5C0C">
        <w:rPr>
          <w:sz w:val="24"/>
          <w:szCs w:val="24"/>
        </w:rPr>
        <w:t>To be considered, comments must be submitted via email to: mwortheythomas@housing.nv.gov</w:t>
      </w:r>
    </w:p>
    <w:p w14:paraId="5A64806B" w14:textId="77777777" w:rsidR="00803FFB" w:rsidRDefault="00803FFB" w:rsidP="00376F41">
      <w:pPr>
        <w:jc w:val="both"/>
        <w:rPr>
          <w:sz w:val="24"/>
          <w:szCs w:val="24"/>
        </w:rPr>
      </w:pPr>
    </w:p>
    <w:p w14:paraId="1FB929DD" w14:textId="1B6A5C52" w:rsidR="00BA5C0C" w:rsidRDefault="00BA5C0C" w:rsidP="00376F41">
      <w:pPr>
        <w:jc w:val="both"/>
        <w:rPr>
          <w:sz w:val="24"/>
          <w:szCs w:val="24"/>
        </w:rPr>
      </w:pPr>
      <w:r w:rsidRPr="00BA5C0C">
        <w:rPr>
          <w:sz w:val="24"/>
          <w:szCs w:val="24"/>
        </w:rPr>
        <w:t xml:space="preserve">Copies of the draft HOME-ARP allocation plan can be found at: </w:t>
      </w:r>
    </w:p>
    <w:p w14:paraId="7FBC4A79" w14:textId="77777777" w:rsidR="00E247D2" w:rsidRPr="00BA5C0C" w:rsidRDefault="00E247D2" w:rsidP="00376F41">
      <w:pPr>
        <w:jc w:val="both"/>
        <w:rPr>
          <w:sz w:val="24"/>
          <w:szCs w:val="24"/>
        </w:rPr>
      </w:pPr>
    </w:p>
    <w:p w14:paraId="1D87B57D" w14:textId="6B3B8C69" w:rsidR="00BA5C0C" w:rsidRDefault="00BA5C0C" w:rsidP="00376F41">
      <w:pPr>
        <w:numPr>
          <w:ilvl w:val="0"/>
          <w:numId w:val="38"/>
        </w:numPr>
        <w:ind w:left="720"/>
        <w:jc w:val="both"/>
        <w:rPr>
          <w:rFonts w:cstheme="minorHAnsi"/>
          <w:sz w:val="24"/>
          <w:szCs w:val="24"/>
        </w:rPr>
      </w:pPr>
      <w:r w:rsidRPr="00BA5C0C">
        <w:rPr>
          <w:rFonts w:cstheme="minorHAnsi"/>
          <w:sz w:val="24"/>
          <w:szCs w:val="24"/>
        </w:rPr>
        <w:t xml:space="preserve">Governor’s Office of Economic Development offices </w:t>
      </w:r>
    </w:p>
    <w:p w14:paraId="66869832" w14:textId="5489A056" w:rsidR="00E247D2" w:rsidRDefault="00E247D2" w:rsidP="00376F41">
      <w:pPr>
        <w:jc w:val="both"/>
        <w:rPr>
          <w:rFonts w:cstheme="minorHAnsi"/>
          <w:sz w:val="24"/>
          <w:szCs w:val="24"/>
        </w:rPr>
      </w:pPr>
    </w:p>
    <w:p w14:paraId="4DE12CD1" w14:textId="77777777" w:rsidR="00E247D2" w:rsidRPr="00BA5C0C" w:rsidRDefault="00E247D2" w:rsidP="00376F41">
      <w:pPr>
        <w:ind w:right="1598"/>
        <w:jc w:val="both"/>
        <w:rPr>
          <w:sz w:val="24"/>
        </w:rPr>
      </w:pPr>
      <w:r w:rsidRPr="00BA5C0C">
        <w:rPr>
          <w:b/>
          <w:sz w:val="24"/>
        </w:rPr>
        <w:t>Northern Office</w:t>
      </w:r>
    </w:p>
    <w:p w14:paraId="19F3618D" w14:textId="77777777" w:rsidR="00E247D2" w:rsidRDefault="00E247D2" w:rsidP="00376F41">
      <w:pPr>
        <w:ind w:right="1598"/>
        <w:jc w:val="both"/>
        <w:rPr>
          <w:sz w:val="24"/>
        </w:rPr>
      </w:pPr>
      <w:r>
        <w:rPr>
          <w:sz w:val="24"/>
        </w:rPr>
        <w:t>808 W Nye Lane</w:t>
      </w:r>
    </w:p>
    <w:p w14:paraId="3FFEFA74" w14:textId="0A9A8473" w:rsidR="00E247D2" w:rsidRPr="00BA5C0C" w:rsidRDefault="00E247D2" w:rsidP="00376F41">
      <w:pPr>
        <w:ind w:right="1598"/>
        <w:jc w:val="both"/>
        <w:rPr>
          <w:sz w:val="24"/>
        </w:rPr>
      </w:pPr>
      <w:r w:rsidRPr="00BA5C0C">
        <w:rPr>
          <w:sz w:val="24"/>
        </w:rPr>
        <w:t>Carson City, NV 89706</w:t>
      </w:r>
    </w:p>
    <w:p w14:paraId="5484CF23" w14:textId="133B139C" w:rsidR="000D0FD7" w:rsidRDefault="00E247D2" w:rsidP="00376F41">
      <w:pPr>
        <w:ind w:right="1598"/>
        <w:jc w:val="both"/>
        <w:rPr>
          <w:sz w:val="24"/>
        </w:rPr>
      </w:pPr>
      <w:r w:rsidRPr="000D0FD7">
        <w:rPr>
          <w:sz w:val="24"/>
        </w:rPr>
        <w:t>Tel.</w:t>
      </w:r>
      <w:r w:rsidRPr="00195038">
        <w:t>: (</w:t>
      </w:r>
      <w:r w:rsidRPr="000D0FD7">
        <w:rPr>
          <w:sz w:val="24"/>
        </w:rPr>
        <w:t>775) 687-9900</w:t>
      </w:r>
    </w:p>
    <w:p w14:paraId="35CD693C" w14:textId="77777777" w:rsidR="000D0FD7" w:rsidRDefault="00E247D2" w:rsidP="00376F41">
      <w:pPr>
        <w:ind w:right="1598"/>
        <w:jc w:val="both"/>
        <w:rPr>
          <w:sz w:val="24"/>
        </w:rPr>
      </w:pPr>
      <w:r w:rsidRPr="00E06113">
        <w:rPr>
          <w:sz w:val="24"/>
        </w:rPr>
        <w:t>Fax</w:t>
      </w:r>
      <w:r w:rsidRPr="00195038">
        <w:t>: (</w:t>
      </w:r>
      <w:r w:rsidRPr="00E06113">
        <w:rPr>
          <w:sz w:val="24"/>
        </w:rPr>
        <w:t>775) 687-9924</w:t>
      </w:r>
    </w:p>
    <w:p w14:paraId="6B8E6D9A" w14:textId="77777777" w:rsidR="000D0FD7" w:rsidRDefault="000D0FD7" w:rsidP="00376F41">
      <w:pPr>
        <w:ind w:right="1598"/>
        <w:jc w:val="both"/>
        <w:rPr>
          <w:sz w:val="24"/>
        </w:rPr>
      </w:pPr>
    </w:p>
    <w:p w14:paraId="7FBE9593" w14:textId="31B60EDF" w:rsidR="00E247D2" w:rsidRPr="000D0FD7" w:rsidRDefault="00E247D2" w:rsidP="00376F41">
      <w:pPr>
        <w:ind w:right="1598"/>
        <w:jc w:val="both"/>
        <w:rPr>
          <w:sz w:val="24"/>
        </w:rPr>
      </w:pPr>
      <w:r w:rsidRPr="00E06113">
        <w:rPr>
          <w:b/>
          <w:sz w:val="24"/>
        </w:rPr>
        <w:t>Southern Office</w:t>
      </w:r>
    </w:p>
    <w:p w14:paraId="74E014D7" w14:textId="77777777" w:rsidR="000D0FD7" w:rsidRDefault="000D0FD7" w:rsidP="00376F41">
      <w:pPr>
        <w:ind w:right="1598"/>
        <w:jc w:val="both"/>
        <w:rPr>
          <w:sz w:val="24"/>
        </w:rPr>
      </w:pPr>
      <w:r>
        <w:rPr>
          <w:sz w:val="24"/>
        </w:rPr>
        <w:t>555</w:t>
      </w:r>
      <w:r w:rsidR="00E06113" w:rsidRPr="000D0FD7">
        <w:rPr>
          <w:sz w:val="24"/>
        </w:rPr>
        <w:t xml:space="preserve"> Washington Avenue, Suite 540</w:t>
      </w:r>
    </w:p>
    <w:p w14:paraId="15B325A6" w14:textId="21AE13B4" w:rsidR="000D0FD7" w:rsidRDefault="00E06113" w:rsidP="00376F41">
      <w:pPr>
        <w:ind w:right="1598"/>
        <w:jc w:val="both"/>
        <w:rPr>
          <w:sz w:val="24"/>
        </w:rPr>
      </w:pPr>
      <w:r w:rsidRPr="00E06113">
        <w:rPr>
          <w:sz w:val="24"/>
        </w:rPr>
        <w:t>L</w:t>
      </w:r>
      <w:r w:rsidR="00E247D2" w:rsidRPr="00E06113">
        <w:rPr>
          <w:sz w:val="24"/>
        </w:rPr>
        <w:t>as Vegas,</w:t>
      </w:r>
      <w:r w:rsidR="00803FFB">
        <w:rPr>
          <w:sz w:val="24"/>
        </w:rPr>
        <w:t xml:space="preserve"> NV </w:t>
      </w:r>
      <w:r w:rsidR="00450E47">
        <w:rPr>
          <w:sz w:val="24"/>
        </w:rPr>
        <w:t>89102</w:t>
      </w:r>
      <w:r w:rsidR="00E247D2" w:rsidRPr="00E06113">
        <w:rPr>
          <w:sz w:val="24"/>
        </w:rPr>
        <w:t xml:space="preserve"> </w:t>
      </w:r>
    </w:p>
    <w:p w14:paraId="5AD5F0A2" w14:textId="3FCC24F8" w:rsidR="00E247D2" w:rsidRPr="000D0FD7" w:rsidRDefault="00E247D2" w:rsidP="00376F41">
      <w:pPr>
        <w:ind w:right="1598"/>
        <w:jc w:val="both"/>
        <w:rPr>
          <w:sz w:val="24"/>
        </w:rPr>
      </w:pPr>
      <w:r w:rsidRPr="000D0FD7">
        <w:rPr>
          <w:sz w:val="24"/>
        </w:rPr>
        <w:t>Tel.: (702) 486-</w:t>
      </w:r>
      <w:r w:rsidR="00E06113" w:rsidRPr="000D0FD7">
        <w:rPr>
          <w:sz w:val="24"/>
        </w:rPr>
        <w:t>2700</w:t>
      </w:r>
    </w:p>
    <w:p w14:paraId="5C7D5170" w14:textId="49242EA0" w:rsidR="00E247D2" w:rsidRPr="00E06113" w:rsidRDefault="000D0FD7" w:rsidP="00376F41">
      <w:pPr>
        <w:ind w:right="1598"/>
        <w:jc w:val="both"/>
        <w:rPr>
          <w:sz w:val="24"/>
        </w:rPr>
      </w:pPr>
      <w:r>
        <w:rPr>
          <w:sz w:val="24"/>
        </w:rPr>
        <w:t>F</w:t>
      </w:r>
      <w:r w:rsidR="00E247D2" w:rsidRPr="00E06113">
        <w:rPr>
          <w:sz w:val="24"/>
        </w:rPr>
        <w:t xml:space="preserve">ax: (702) </w:t>
      </w:r>
      <w:r w:rsidR="00E06113" w:rsidRPr="00E06113">
        <w:rPr>
          <w:sz w:val="24"/>
        </w:rPr>
        <w:t>486-2701</w:t>
      </w:r>
    </w:p>
    <w:p w14:paraId="4EAA26AE" w14:textId="77777777" w:rsidR="00E247D2" w:rsidRPr="00BA5C0C" w:rsidRDefault="00E247D2" w:rsidP="00376F41">
      <w:pPr>
        <w:jc w:val="both"/>
        <w:rPr>
          <w:rFonts w:cstheme="minorHAnsi"/>
          <w:sz w:val="24"/>
          <w:szCs w:val="24"/>
        </w:rPr>
      </w:pPr>
    </w:p>
    <w:p w14:paraId="0F20FAD7" w14:textId="289B0385" w:rsidR="00BA5C0C" w:rsidRDefault="00BA5C0C" w:rsidP="00376F41">
      <w:pPr>
        <w:numPr>
          <w:ilvl w:val="0"/>
          <w:numId w:val="38"/>
        </w:numPr>
        <w:ind w:left="720"/>
        <w:jc w:val="both"/>
        <w:rPr>
          <w:rFonts w:cstheme="minorHAnsi"/>
          <w:sz w:val="24"/>
          <w:szCs w:val="24"/>
        </w:rPr>
      </w:pPr>
      <w:r w:rsidRPr="00BA5C0C">
        <w:rPr>
          <w:rFonts w:cstheme="minorHAnsi"/>
          <w:sz w:val="24"/>
          <w:szCs w:val="24"/>
        </w:rPr>
        <w:t xml:space="preserve">Nevada Housing Division (NHD) offices </w:t>
      </w:r>
    </w:p>
    <w:p w14:paraId="5DE2DA22" w14:textId="77777777" w:rsidR="00E247D2" w:rsidRDefault="00E247D2" w:rsidP="00376F41">
      <w:pPr>
        <w:ind w:left="720"/>
        <w:jc w:val="both"/>
        <w:rPr>
          <w:rFonts w:cstheme="minorHAnsi"/>
          <w:sz w:val="24"/>
          <w:szCs w:val="24"/>
        </w:rPr>
      </w:pPr>
    </w:p>
    <w:p w14:paraId="559E776A" w14:textId="77777777" w:rsidR="00BA5C0C" w:rsidRPr="00BA5C0C" w:rsidRDefault="00BA5C0C" w:rsidP="00376F41">
      <w:pPr>
        <w:ind w:right="1598"/>
        <w:jc w:val="both"/>
        <w:rPr>
          <w:sz w:val="24"/>
        </w:rPr>
      </w:pPr>
      <w:r w:rsidRPr="00BA5C0C">
        <w:rPr>
          <w:b/>
          <w:sz w:val="24"/>
        </w:rPr>
        <w:t>Northern Office</w:t>
      </w:r>
    </w:p>
    <w:p w14:paraId="3B580DAD" w14:textId="35CBBD02" w:rsidR="00BA5C0C" w:rsidRPr="000D0FD7" w:rsidRDefault="000D0FD7" w:rsidP="00376F41">
      <w:pPr>
        <w:ind w:right="1598"/>
        <w:jc w:val="both"/>
        <w:rPr>
          <w:sz w:val="24"/>
        </w:rPr>
      </w:pPr>
      <w:r>
        <w:rPr>
          <w:sz w:val="24"/>
        </w:rPr>
        <w:t>1830</w:t>
      </w:r>
      <w:r w:rsidR="00BA5C0C" w:rsidRPr="000D0FD7">
        <w:rPr>
          <w:sz w:val="24"/>
        </w:rPr>
        <w:t xml:space="preserve"> College Parkway Ste 200</w:t>
      </w:r>
    </w:p>
    <w:p w14:paraId="3C117C77" w14:textId="77777777" w:rsidR="00BA5C0C" w:rsidRPr="00BA5C0C" w:rsidRDefault="00BA5C0C" w:rsidP="00376F41">
      <w:pPr>
        <w:ind w:right="1598"/>
        <w:jc w:val="both"/>
        <w:rPr>
          <w:sz w:val="24"/>
        </w:rPr>
      </w:pPr>
      <w:r w:rsidRPr="00BA5C0C">
        <w:rPr>
          <w:sz w:val="24"/>
        </w:rPr>
        <w:t>Carson City, NV 89706</w:t>
      </w:r>
      <w:r w:rsidRPr="00BA5C0C" w:rsidDel="00071844">
        <w:rPr>
          <w:sz w:val="24"/>
        </w:rPr>
        <w:t xml:space="preserve"> </w:t>
      </w:r>
    </w:p>
    <w:p w14:paraId="05E0BA2D" w14:textId="77777777" w:rsidR="00BA5C0C" w:rsidRPr="000D0FD7" w:rsidRDefault="00BA5C0C" w:rsidP="00376F41">
      <w:pPr>
        <w:ind w:right="1598"/>
        <w:jc w:val="both"/>
        <w:rPr>
          <w:sz w:val="24"/>
        </w:rPr>
      </w:pPr>
      <w:r w:rsidRPr="000D0FD7">
        <w:rPr>
          <w:sz w:val="24"/>
        </w:rPr>
        <w:t>Tel.</w:t>
      </w:r>
      <w:r w:rsidRPr="00195038">
        <w:t>: (</w:t>
      </w:r>
      <w:r w:rsidRPr="000D0FD7">
        <w:rPr>
          <w:sz w:val="24"/>
        </w:rPr>
        <w:t>775) 687-2240 or (800) 227-4960</w:t>
      </w:r>
    </w:p>
    <w:p w14:paraId="1952F4C4" w14:textId="7856CA07" w:rsidR="00BA5C0C" w:rsidRPr="000D0FD7" w:rsidRDefault="00BA5C0C" w:rsidP="00376F41">
      <w:pPr>
        <w:ind w:right="1598"/>
        <w:jc w:val="both"/>
        <w:rPr>
          <w:sz w:val="24"/>
        </w:rPr>
      </w:pPr>
      <w:r w:rsidRPr="000D0FD7">
        <w:rPr>
          <w:sz w:val="24"/>
        </w:rPr>
        <w:t>Fax</w:t>
      </w:r>
      <w:r w:rsidRPr="00195038">
        <w:t>: (</w:t>
      </w:r>
      <w:r w:rsidRPr="000D0FD7">
        <w:rPr>
          <w:sz w:val="24"/>
        </w:rPr>
        <w:t>775) 687-4040</w:t>
      </w:r>
    </w:p>
    <w:p w14:paraId="46B080EF" w14:textId="77777777" w:rsidR="000D0FD7" w:rsidRDefault="000D0FD7" w:rsidP="00376F41">
      <w:pPr>
        <w:keepNext/>
        <w:ind w:right="1598"/>
        <w:jc w:val="both"/>
        <w:outlineLvl w:val="5"/>
        <w:rPr>
          <w:b/>
          <w:sz w:val="24"/>
        </w:rPr>
      </w:pPr>
    </w:p>
    <w:p w14:paraId="65F93084" w14:textId="2F16B166" w:rsidR="00BA5C0C" w:rsidRPr="00E06113" w:rsidRDefault="00BA5C0C" w:rsidP="00376F41">
      <w:pPr>
        <w:keepNext/>
        <w:ind w:right="1598"/>
        <w:jc w:val="both"/>
        <w:outlineLvl w:val="5"/>
        <w:rPr>
          <w:b/>
          <w:sz w:val="24"/>
        </w:rPr>
      </w:pPr>
      <w:r w:rsidRPr="00E06113">
        <w:rPr>
          <w:b/>
          <w:sz w:val="24"/>
        </w:rPr>
        <w:t>Southern Office</w:t>
      </w:r>
    </w:p>
    <w:p w14:paraId="23C72DF8" w14:textId="540FF651" w:rsidR="00BA5C0C" w:rsidRPr="000D0FD7" w:rsidRDefault="000D0FD7" w:rsidP="00376F41">
      <w:pPr>
        <w:ind w:right="1598"/>
        <w:jc w:val="both"/>
        <w:rPr>
          <w:sz w:val="24"/>
        </w:rPr>
      </w:pPr>
      <w:r>
        <w:rPr>
          <w:sz w:val="24"/>
        </w:rPr>
        <w:t>3300</w:t>
      </w:r>
      <w:r w:rsidR="00E06113" w:rsidRPr="000D0FD7">
        <w:rPr>
          <w:sz w:val="24"/>
        </w:rPr>
        <w:t xml:space="preserve"> S</w:t>
      </w:r>
      <w:r w:rsidR="00BA5C0C" w:rsidRPr="000D0FD7">
        <w:rPr>
          <w:sz w:val="24"/>
        </w:rPr>
        <w:t>ahara Ave Ste 300</w:t>
      </w:r>
    </w:p>
    <w:p w14:paraId="2B3B39CB" w14:textId="2323BFB7" w:rsidR="00BA5C0C" w:rsidRPr="000D0FD7" w:rsidRDefault="00BA5C0C" w:rsidP="00376F41">
      <w:pPr>
        <w:ind w:right="1598"/>
        <w:jc w:val="both"/>
        <w:rPr>
          <w:sz w:val="24"/>
        </w:rPr>
      </w:pPr>
      <w:r w:rsidRPr="000D0FD7">
        <w:rPr>
          <w:sz w:val="24"/>
        </w:rPr>
        <w:t xml:space="preserve">Las Vegas, NV 89102 </w:t>
      </w:r>
    </w:p>
    <w:p w14:paraId="1A24EB27" w14:textId="77777777" w:rsidR="00BA5C0C" w:rsidRPr="000D0FD7" w:rsidRDefault="00BA5C0C" w:rsidP="00376F41">
      <w:pPr>
        <w:ind w:right="1598"/>
        <w:jc w:val="both"/>
        <w:rPr>
          <w:sz w:val="24"/>
        </w:rPr>
      </w:pPr>
      <w:r w:rsidRPr="000D0FD7">
        <w:rPr>
          <w:sz w:val="24"/>
        </w:rPr>
        <w:t>Tel.: (702) 486-7220 Toll Free: (888) 486-8775</w:t>
      </w:r>
    </w:p>
    <w:p w14:paraId="155DF8CF" w14:textId="77777777" w:rsidR="00BA5C0C" w:rsidRPr="000D0FD7" w:rsidRDefault="00BA5C0C" w:rsidP="00376F41">
      <w:pPr>
        <w:ind w:right="1598"/>
        <w:jc w:val="both"/>
        <w:rPr>
          <w:sz w:val="24"/>
        </w:rPr>
      </w:pPr>
      <w:r w:rsidRPr="000D0FD7">
        <w:rPr>
          <w:sz w:val="24"/>
        </w:rPr>
        <w:t>Fax: (702) 786-7227</w:t>
      </w:r>
    </w:p>
    <w:p w14:paraId="71D00D63" w14:textId="77777777" w:rsidR="00BA5C0C" w:rsidRPr="00BA5C0C" w:rsidRDefault="00BA5C0C" w:rsidP="00376F41">
      <w:pPr>
        <w:jc w:val="both"/>
        <w:rPr>
          <w:rFonts w:cstheme="minorHAnsi"/>
          <w:sz w:val="24"/>
          <w:szCs w:val="24"/>
        </w:rPr>
      </w:pPr>
    </w:p>
    <w:p w14:paraId="7F43D1F5" w14:textId="0695BF5F" w:rsidR="00BA5C0C" w:rsidRDefault="00BA5C0C" w:rsidP="00450E47">
      <w:pPr>
        <w:autoSpaceDE w:val="0"/>
        <w:autoSpaceDN w:val="0"/>
        <w:adjustRightInd w:val="0"/>
        <w:snapToGrid w:val="0"/>
        <w:spacing w:line="218" w:lineRule="auto"/>
        <w:jc w:val="both"/>
        <w:rPr>
          <w:rFonts w:cstheme="minorHAnsi"/>
          <w:sz w:val="24"/>
          <w:szCs w:val="24"/>
        </w:rPr>
      </w:pPr>
      <w:r>
        <w:rPr>
          <w:rFonts w:cstheme="minorHAnsi"/>
          <w:sz w:val="24"/>
          <w:szCs w:val="24"/>
        </w:rPr>
        <w:t>C</w:t>
      </w:r>
      <w:r w:rsidRPr="00BA5C0C">
        <w:rPr>
          <w:rFonts w:cstheme="minorHAnsi"/>
          <w:sz w:val="24"/>
          <w:szCs w:val="24"/>
        </w:rPr>
        <w:t>itizens and groups may obtain a reasonable number of free copies of the propo</w:t>
      </w:r>
      <w:r>
        <w:rPr>
          <w:rFonts w:cstheme="minorHAnsi"/>
          <w:sz w:val="24"/>
          <w:szCs w:val="24"/>
        </w:rPr>
        <w:t>sed</w:t>
      </w:r>
      <w:r w:rsidR="00803FFB">
        <w:rPr>
          <w:rFonts w:cstheme="minorHAnsi"/>
          <w:sz w:val="24"/>
          <w:szCs w:val="24"/>
        </w:rPr>
        <w:t xml:space="preserve"> </w:t>
      </w:r>
      <w:r w:rsidRPr="00BA5C0C">
        <w:rPr>
          <w:bCs/>
          <w:color w:val="000000"/>
          <w:sz w:val="24"/>
          <w:szCs w:val="24"/>
        </w:rPr>
        <w:t>HOME-A</w:t>
      </w:r>
      <w:r w:rsidR="00E247D2">
        <w:rPr>
          <w:bCs/>
          <w:color w:val="000000"/>
          <w:sz w:val="24"/>
          <w:szCs w:val="24"/>
        </w:rPr>
        <w:t>merican</w:t>
      </w:r>
      <w:r w:rsidRPr="00BA5C0C">
        <w:rPr>
          <w:bCs/>
          <w:color w:val="000000"/>
          <w:sz w:val="24"/>
          <w:szCs w:val="24"/>
        </w:rPr>
        <w:t xml:space="preserve"> Rescue Plan (ARP) allocation plan </w:t>
      </w:r>
      <w:r w:rsidRPr="00BA5C0C">
        <w:rPr>
          <w:rFonts w:cstheme="minorHAnsi"/>
          <w:sz w:val="24"/>
          <w:szCs w:val="24"/>
        </w:rPr>
        <w:t>by contacting:</w:t>
      </w:r>
    </w:p>
    <w:p w14:paraId="578F46B0" w14:textId="77777777" w:rsidR="00BA5C0C" w:rsidRPr="00BA5C0C" w:rsidRDefault="00BA5C0C" w:rsidP="00376F41">
      <w:pPr>
        <w:jc w:val="both"/>
        <w:rPr>
          <w:rFonts w:cstheme="minorHAnsi"/>
          <w:sz w:val="24"/>
          <w:szCs w:val="24"/>
        </w:rPr>
      </w:pPr>
    </w:p>
    <w:p w14:paraId="67DAAB9F" w14:textId="77777777" w:rsidR="00BA5C0C" w:rsidRPr="00BA5C0C" w:rsidRDefault="00BA5C0C" w:rsidP="00376F41">
      <w:pPr>
        <w:ind w:left="720" w:firstLine="720"/>
        <w:jc w:val="both"/>
        <w:rPr>
          <w:rFonts w:cstheme="minorHAnsi"/>
          <w:sz w:val="24"/>
          <w:szCs w:val="24"/>
        </w:rPr>
      </w:pPr>
      <w:r w:rsidRPr="00BA5C0C">
        <w:rPr>
          <w:rFonts w:cstheme="minorHAnsi"/>
          <w:sz w:val="24"/>
          <w:szCs w:val="24"/>
        </w:rPr>
        <w:t>Governor’s Office of Economic Development:</w:t>
      </w:r>
    </w:p>
    <w:p w14:paraId="4AF6EA46" w14:textId="77777777" w:rsidR="00BA5C0C" w:rsidRPr="00BA5C0C" w:rsidRDefault="00BA5C0C" w:rsidP="00376F41">
      <w:pPr>
        <w:ind w:left="720" w:firstLine="720"/>
        <w:jc w:val="both"/>
        <w:rPr>
          <w:rFonts w:cstheme="minorHAnsi"/>
          <w:sz w:val="24"/>
          <w:szCs w:val="24"/>
        </w:rPr>
      </w:pPr>
      <w:r w:rsidRPr="00BA5C0C">
        <w:rPr>
          <w:rFonts w:cstheme="minorHAnsi"/>
          <w:sz w:val="24"/>
          <w:szCs w:val="24"/>
        </w:rPr>
        <w:t>Rural Community &amp; Economic Development Division</w:t>
      </w:r>
    </w:p>
    <w:p w14:paraId="7D864E67" w14:textId="77777777" w:rsidR="00BA5C0C" w:rsidRPr="00BA5C0C" w:rsidRDefault="00BA5C0C" w:rsidP="00376F41">
      <w:pPr>
        <w:ind w:left="720" w:firstLine="720"/>
        <w:jc w:val="both"/>
        <w:rPr>
          <w:rFonts w:cstheme="minorHAnsi"/>
          <w:sz w:val="24"/>
          <w:szCs w:val="24"/>
        </w:rPr>
      </w:pPr>
      <w:r w:rsidRPr="00BA5C0C">
        <w:rPr>
          <w:rFonts w:cstheme="minorHAnsi"/>
          <w:sz w:val="24"/>
          <w:szCs w:val="24"/>
        </w:rPr>
        <w:t>775-687-9919</w:t>
      </w:r>
    </w:p>
    <w:p w14:paraId="247AB07E" w14:textId="77777777" w:rsidR="00BA5C0C" w:rsidRPr="00BA5C0C" w:rsidRDefault="00BA5C0C" w:rsidP="00376F41">
      <w:pPr>
        <w:jc w:val="both"/>
        <w:rPr>
          <w:rFonts w:cstheme="minorHAnsi"/>
          <w:sz w:val="24"/>
          <w:szCs w:val="24"/>
        </w:rPr>
      </w:pPr>
    </w:p>
    <w:p w14:paraId="11D19AFB" w14:textId="77777777" w:rsidR="00BA5C0C" w:rsidRPr="00BA5C0C" w:rsidRDefault="00BA5C0C" w:rsidP="00376F41">
      <w:pPr>
        <w:ind w:left="2880" w:firstLine="720"/>
        <w:jc w:val="both"/>
        <w:rPr>
          <w:rFonts w:cstheme="minorHAnsi"/>
          <w:sz w:val="24"/>
          <w:szCs w:val="24"/>
        </w:rPr>
      </w:pPr>
      <w:r w:rsidRPr="00BA5C0C">
        <w:rPr>
          <w:rFonts w:cstheme="minorHAnsi"/>
          <w:sz w:val="24"/>
          <w:szCs w:val="24"/>
        </w:rPr>
        <w:t>or</w:t>
      </w:r>
    </w:p>
    <w:p w14:paraId="3133546B" w14:textId="77777777" w:rsidR="00BA5C0C" w:rsidRPr="00BA5C0C" w:rsidRDefault="00BA5C0C" w:rsidP="00376F41">
      <w:pPr>
        <w:jc w:val="both"/>
        <w:rPr>
          <w:rFonts w:cstheme="minorHAnsi"/>
          <w:sz w:val="24"/>
          <w:szCs w:val="24"/>
        </w:rPr>
      </w:pPr>
    </w:p>
    <w:p w14:paraId="193A606B" w14:textId="77777777" w:rsidR="00BA5C0C" w:rsidRPr="00BA5C0C" w:rsidRDefault="00BA5C0C" w:rsidP="00376F41">
      <w:pPr>
        <w:ind w:left="720" w:firstLine="720"/>
        <w:jc w:val="both"/>
        <w:rPr>
          <w:rFonts w:cstheme="minorHAnsi"/>
          <w:sz w:val="24"/>
          <w:szCs w:val="24"/>
        </w:rPr>
      </w:pPr>
      <w:r w:rsidRPr="00BA5C0C">
        <w:rPr>
          <w:rFonts w:cstheme="minorHAnsi"/>
          <w:sz w:val="24"/>
          <w:szCs w:val="24"/>
        </w:rPr>
        <w:t>Department of Business &amp; Industry:</w:t>
      </w:r>
    </w:p>
    <w:p w14:paraId="6F91B0A6" w14:textId="77777777" w:rsidR="00BA5C0C" w:rsidRPr="00BA5C0C" w:rsidRDefault="00BA5C0C" w:rsidP="00376F41">
      <w:pPr>
        <w:ind w:left="720" w:firstLine="720"/>
        <w:jc w:val="both"/>
        <w:rPr>
          <w:rFonts w:cstheme="minorHAnsi"/>
          <w:sz w:val="24"/>
          <w:szCs w:val="24"/>
        </w:rPr>
      </w:pPr>
      <w:r w:rsidRPr="00BA5C0C">
        <w:rPr>
          <w:rFonts w:cstheme="minorHAnsi"/>
          <w:sz w:val="24"/>
          <w:szCs w:val="24"/>
        </w:rPr>
        <w:t>Nevada Housing Division</w:t>
      </w:r>
    </w:p>
    <w:p w14:paraId="4332D0F5" w14:textId="77777777" w:rsidR="00BA5C0C" w:rsidRPr="00BA5C0C" w:rsidRDefault="00BA5C0C" w:rsidP="00376F41">
      <w:pPr>
        <w:ind w:left="720" w:firstLine="720"/>
        <w:jc w:val="both"/>
        <w:rPr>
          <w:rFonts w:ascii="Arial" w:hAnsi="Arial" w:cs="Arial"/>
          <w:color w:val="3C3C3C"/>
          <w:sz w:val="24"/>
          <w:szCs w:val="24"/>
          <w:shd w:val="clear" w:color="auto" w:fill="2E5E8D"/>
        </w:rPr>
      </w:pPr>
      <w:r w:rsidRPr="00BA5C0C">
        <w:rPr>
          <w:rFonts w:cstheme="minorHAnsi"/>
          <w:sz w:val="24"/>
          <w:szCs w:val="24"/>
        </w:rPr>
        <w:t>775- 687-2041</w:t>
      </w:r>
    </w:p>
    <w:p w14:paraId="39E35C1D" w14:textId="77777777" w:rsidR="0095637F" w:rsidRPr="00CC258F" w:rsidRDefault="0095637F" w:rsidP="00376F41">
      <w:pPr>
        <w:jc w:val="both"/>
        <w:rPr>
          <w:sz w:val="24"/>
          <w:szCs w:val="24"/>
        </w:rPr>
      </w:pPr>
      <w:bookmarkStart w:id="2" w:name="_Hlk124511694"/>
    </w:p>
    <w:p w14:paraId="38DC84B1" w14:textId="0CA35B89" w:rsidR="007D717F" w:rsidRDefault="007D717F" w:rsidP="00376F41">
      <w:pPr>
        <w:jc w:val="both"/>
        <w:rPr>
          <w:sz w:val="24"/>
          <w:szCs w:val="24"/>
        </w:rPr>
      </w:pPr>
      <w:r w:rsidRPr="00CC258F">
        <w:rPr>
          <w:sz w:val="24"/>
          <w:szCs w:val="24"/>
        </w:rPr>
        <w:t xml:space="preserve">All comments or views of citizens received in writing during the </w:t>
      </w:r>
      <w:r w:rsidR="00DC088D">
        <w:rPr>
          <w:sz w:val="24"/>
          <w:szCs w:val="24"/>
        </w:rPr>
        <w:t>15</w:t>
      </w:r>
      <w:r w:rsidRPr="00CC258F">
        <w:rPr>
          <w:sz w:val="24"/>
          <w:szCs w:val="24"/>
        </w:rPr>
        <w:t xml:space="preserve">-day comment period will be considered in preparing the final </w:t>
      </w:r>
      <w:r w:rsidR="00D42A0D">
        <w:rPr>
          <w:sz w:val="24"/>
          <w:szCs w:val="24"/>
        </w:rPr>
        <w:t>allocation plan</w:t>
      </w:r>
      <w:r w:rsidRPr="00CC258F">
        <w:rPr>
          <w:sz w:val="24"/>
          <w:szCs w:val="24"/>
        </w:rPr>
        <w:t xml:space="preserve">. </w:t>
      </w:r>
      <w:r w:rsidR="00142A33">
        <w:rPr>
          <w:sz w:val="24"/>
          <w:szCs w:val="24"/>
        </w:rPr>
        <w:t xml:space="preserve"> A</w:t>
      </w:r>
      <w:r w:rsidRPr="00CC258F">
        <w:rPr>
          <w:sz w:val="24"/>
          <w:szCs w:val="24"/>
        </w:rPr>
        <w:t xml:space="preserve"> summary of these comments or views not accepted and the reasons therefore shall be attached to the final </w:t>
      </w:r>
      <w:r w:rsidR="00D42A0D">
        <w:rPr>
          <w:sz w:val="24"/>
          <w:szCs w:val="24"/>
        </w:rPr>
        <w:t>HOME-American Rescue Plan (ARP) allocation plan.</w:t>
      </w:r>
      <w:r w:rsidRPr="00CC258F">
        <w:rPr>
          <w:sz w:val="24"/>
          <w:szCs w:val="24"/>
        </w:rPr>
        <w:t xml:space="preserve"> </w:t>
      </w:r>
    </w:p>
    <w:p w14:paraId="00713DE7" w14:textId="104A1A61" w:rsidR="00E06113" w:rsidRDefault="00E06113" w:rsidP="00376F41">
      <w:pPr>
        <w:jc w:val="both"/>
        <w:rPr>
          <w:sz w:val="24"/>
          <w:szCs w:val="24"/>
        </w:rPr>
      </w:pPr>
    </w:p>
    <w:p w14:paraId="2A7F7507" w14:textId="77777777" w:rsidR="00ED7851" w:rsidRDefault="00ED7851" w:rsidP="00376F41">
      <w:pPr>
        <w:jc w:val="both"/>
        <w:rPr>
          <w:b/>
          <w:bCs/>
          <w:sz w:val="24"/>
          <w:szCs w:val="24"/>
        </w:rPr>
      </w:pPr>
    </w:p>
    <w:p w14:paraId="3E72D24C" w14:textId="77777777" w:rsidR="00ED7851" w:rsidRDefault="00ED7851" w:rsidP="00376F41">
      <w:pPr>
        <w:jc w:val="both"/>
        <w:rPr>
          <w:b/>
          <w:bCs/>
          <w:sz w:val="24"/>
          <w:szCs w:val="24"/>
        </w:rPr>
      </w:pPr>
    </w:p>
    <w:p w14:paraId="04B2B4E8" w14:textId="77777777" w:rsidR="00ED7851" w:rsidRDefault="00ED7851" w:rsidP="00376F41">
      <w:pPr>
        <w:jc w:val="both"/>
        <w:rPr>
          <w:b/>
          <w:bCs/>
          <w:sz w:val="24"/>
          <w:szCs w:val="24"/>
        </w:rPr>
      </w:pPr>
    </w:p>
    <w:p w14:paraId="086CC348" w14:textId="55FA76F7" w:rsidR="00E06113" w:rsidRDefault="00E06113" w:rsidP="00376F41">
      <w:pPr>
        <w:jc w:val="both"/>
        <w:rPr>
          <w:b/>
          <w:bCs/>
          <w:sz w:val="24"/>
          <w:szCs w:val="24"/>
        </w:rPr>
      </w:pPr>
      <w:r w:rsidRPr="00BA5C0C">
        <w:rPr>
          <w:b/>
          <w:bCs/>
          <w:sz w:val="24"/>
          <w:szCs w:val="24"/>
        </w:rPr>
        <w:t>Public Hearing</w:t>
      </w:r>
      <w:r>
        <w:rPr>
          <w:b/>
          <w:bCs/>
          <w:sz w:val="24"/>
          <w:szCs w:val="24"/>
        </w:rPr>
        <w:t xml:space="preserve"> will be held on February 1</w:t>
      </w:r>
      <w:r w:rsidR="00ED7851">
        <w:rPr>
          <w:b/>
          <w:bCs/>
          <w:sz w:val="24"/>
          <w:szCs w:val="24"/>
        </w:rPr>
        <w:t>3</w:t>
      </w:r>
      <w:r>
        <w:rPr>
          <w:b/>
          <w:bCs/>
          <w:sz w:val="24"/>
          <w:szCs w:val="24"/>
        </w:rPr>
        <w:t xml:space="preserve">, 2023, at 4:00 PM </w:t>
      </w:r>
    </w:p>
    <w:p w14:paraId="4BB0AC44" w14:textId="77777777" w:rsidR="00E06113" w:rsidRPr="00BA5C0C" w:rsidRDefault="00E06113" w:rsidP="00376F41">
      <w:pPr>
        <w:jc w:val="both"/>
        <w:rPr>
          <w:b/>
          <w:bCs/>
          <w:sz w:val="24"/>
          <w:szCs w:val="24"/>
        </w:rPr>
      </w:pPr>
    </w:p>
    <w:p w14:paraId="29E10363" w14:textId="628AC6EE" w:rsidR="00E06113" w:rsidRDefault="00E06113" w:rsidP="00376F41">
      <w:pPr>
        <w:jc w:val="both"/>
        <w:rPr>
          <w:color w:val="252424"/>
          <w:sz w:val="24"/>
          <w:szCs w:val="24"/>
        </w:rPr>
      </w:pPr>
      <w:r w:rsidRPr="00BA5C0C">
        <w:rPr>
          <w:sz w:val="24"/>
          <w:szCs w:val="24"/>
        </w:rPr>
        <w:t xml:space="preserve">A </w:t>
      </w:r>
      <w:r w:rsidR="00FB4BFB">
        <w:rPr>
          <w:sz w:val="24"/>
          <w:szCs w:val="24"/>
        </w:rPr>
        <w:t xml:space="preserve">virtual </w:t>
      </w:r>
      <w:r w:rsidRPr="00BA5C0C">
        <w:rPr>
          <w:sz w:val="24"/>
          <w:szCs w:val="24"/>
        </w:rPr>
        <w:t xml:space="preserve">public hearing will be held on </w:t>
      </w:r>
      <w:r w:rsidR="0088214D">
        <w:rPr>
          <w:color w:val="000000"/>
          <w:spacing w:val="-1"/>
          <w:sz w:val="24"/>
          <w:szCs w:val="24"/>
        </w:rPr>
        <w:t>February 1</w:t>
      </w:r>
      <w:r w:rsidR="00B93E80">
        <w:rPr>
          <w:color w:val="000000"/>
          <w:spacing w:val="-1"/>
          <w:sz w:val="24"/>
          <w:szCs w:val="24"/>
        </w:rPr>
        <w:t>3</w:t>
      </w:r>
      <w:r w:rsidR="0088214D">
        <w:rPr>
          <w:color w:val="000000"/>
          <w:spacing w:val="-1"/>
          <w:sz w:val="24"/>
          <w:szCs w:val="24"/>
        </w:rPr>
        <w:t xml:space="preserve">, </w:t>
      </w:r>
      <w:r w:rsidR="00B93E80">
        <w:rPr>
          <w:color w:val="000000"/>
          <w:spacing w:val="-1"/>
          <w:sz w:val="24"/>
          <w:szCs w:val="24"/>
        </w:rPr>
        <w:t>2023,</w:t>
      </w:r>
      <w:r w:rsidR="00FB4BFB">
        <w:rPr>
          <w:color w:val="000000"/>
          <w:spacing w:val="-1"/>
          <w:sz w:val="24"/>
          <w:szCs w:val="24"/>
        </w:rPr>
        <w:t xml:space="preserve"> via </w:t>
      </w:r>
      <w:r w:rsidRPr="00CC258F">
        <w:rPr>
          <w:color w:val="000000"/>
          <w:spacing w:val="-1"/>
          <w:sz w:val="24"/>
          <w:szCs w:val="24"/>
        </w:rPr>
        <w:t xml:space="preserve">Microsoft Teams.  Join on your computer or mobile app.  </w:t>
      </w:r>
      <w:hyperlink r:id="rId11" w:history="1">
        <w:r w:rsidRPr="00CC258F">
          <w:rPr>
            <w:rStyle w:val="Hyperlink"/>
            <w:spacing w:val="-1"/>
            <w:sz w:val="24"/>
            <w:szCs w:val="24"/>
          </w:rPr>
          <w:t>Click here to join the meeting</w:t>
        </w:r>
      </w:hyperlink>
      <w:r>
        <w:rPr>
          <w:rStyle w:val="Hyperlink"/>
          <w:spacing w:val="-1"/>
          <w:sz w:val="24"/>
          <w:szCs w:val="24"/>
        </w:rPr>
        <w:t xml:space="preserve">. </w:t>
      </w:r>
      <w:r w:rsidRPr="00CC258F">
        <w:rPr>
          <w:rStyle w:val="Hyperlink"/>
          <w:color w:val="auto"/>
          <w:spacing w:val="-1"/>
          <w:sz w:val="24"/>
          <w:szCs w:val="24"/>
          <w:u w:val="none"/>
        </w:rPr>
        <w:t>Meeting</w:t>
      </w:r>
      <w:r w:rsidRPr="00CC258F">
        <w:rPr>
          <w:color w:val="252424"/>
          <w:sz w:val="24"/>
          <w:szCs w:val="24"/>
        </w:rPr>
        <w:t xml:space="preserve"> ID: </w:t>
      </w:r>
      <w:r w:rsidR="00B93E80">
        <w:rPr>
          <w:color w:val="252424"/>
          <w:sz w:val="24"/>
          <w:szCs w:val="24"/>
        </w:rPr>
        <w:t>245</w:t>
      </w:r>
      <w:r w:rsidRPr="00CC258F">
        <w:rPr>
          <w:color w:val="252424"/>
          <w:sz w:val="24"/>
          <w:szCs w:val="24"/>
        </w:rPr>
        <w:t xml:space="preserve"> </w:t>
      </w:r>
      <w:r w:rsidR="00B93E80">
        <w:rPr>
          <w:color w:val="252424"/>
          <w:sz w:val="24"/>
          <w:szCs w:val="24"/>
        </w:rPr>
        <w:t>733</w:t>
      </w:r>
      <w:r w:rsidRPr="00CC258F">
        <w:rPr>
          <w:color w:val="252424"/>
          <w:sz w:val="24"/>
          <w:szCs w:val="24"/>
        </w:rPr>
        <w:t xml:space="preserve"> </w:t>
      </w:r>
      <w:r w:rsidR="00B93E80">
        <w:rPr>
          <w:color w:val="252424"/>
          <w:sz w:val="24"/>
          <w:szCs w:val="24"/>
        </w:rPr>
        <w:t>703</w:t>
      </w:r>
      <w:r>
        <w:rPr>
          <w:color w:val="252424"/>
          <w:sz w:val="24"/>
          <w:szCs w:val="24"/>
        </w:rPr>
        <w:t xml:space="preserve"> </w:t>
      </w:r>
      <w:r w:rsidR="00B93E80">
        <w:rPr>
          <w:color w:val="252424"/>
          <w:sz w:val="24"/>
          <w:szCs w:val="24"/>
        </w:rPr>
        <w:t>525</w:t>
      </w:r>
      <w:r w:rsidRPr="00CC258F">
        <w:rPr>
          <w:color w:val="252424"/>
          <w:sz w:val="24"/>
          <w:szCs w:val="24"/>
        </w:rPr>
        <w:t xml:space="preserve"> PassCode: </w:t>
      </w:r>
      <w:r w:rsidR="00B93E80">
        <w:rPr>
          <w:color w:val="252424"/>
          <w:sz w:val="24"/>
          <w:szCs w:val="24"/>
        </w:rPr>
        <w:t>3TTyra</w:t>
      </w:r>
      <w:r>
        <w:rPr>
          <w:color w:val="252424"/>
          <w:sz w:val="24"/>
          <w:szCs w:val="24"/>
        </w:rPr>
        <w:t xml:space="preserve"> </w:t>
      </w:r>
      <w:r w:rsidRPr="00CC258F">
        <w:rPr>
          <w:color w:val="252424"/>
          <w:sz w:val="24"/>
          <w:szCs w:val="24"/>
        </w:rPr>
        <w:t xml:space="preserve">or call in (audio only) </w:t>
      </w:r>
      <w:hyperlink r:id="rId12" w:anchor=" " w:history="1">
        <w:r w:rsidRPr="00CC258F">
          <w:rPr>
            <w:rStyle w:val="Hyperlink"/>
            <w:color w:val="auto"/>
            <w:sz w:val="24"/>
            <w:szCs w:val="24"/>
          </w:rPr>
          <w:t>+1 775-321-6111,</w:t>
        </w:r>
        <w:r w:rsidR="00B93E80">
          <w:rPr>
            <w:rStyle w:val="Hyperlink"/>
            <w:color w:val="auto"/>
            <w:sz w:val="24"/>
            <w:szCs w:val="24"/>
          </w:rPr>
          <w:t>450353676</w:t>
        </w:r>
        <w:r w:rsidRPr="00CC258F">
          <w:rPr>
            <w:rStyle w:val="Hyperlink"/>
            <w:color w:val="auto"/>
            <w:sz w:val="24"/>
            <w:szCs w:val="24"/>
          </w:rPr>
          <w:t>#</w:t>
        </w:r>
      </w:hyperlink>
      <w:r w:rsidRPr="00CC258F">
        <w:rPr>
          <w:color w:val="252424"/>
          <w:sz w:val="24"/>
          <w:szCs w:val="24"/>
        </w:rPr>
        <w:t xml:space="preserve"> </w:t>
      </w:r>
      <w:r>
        <w:rPr>
          <w:color w:val="252424"/>
          <w:sz w:val="24"/>
          <w:szCs w:val="24"/>
        </w:rPr>
        <w:t xml:space="preserve"> </w:t>
      </w:r>
      <w:r w:rsidRPr="00CC258F">
        <w:rPr>
          <w:color w:val="252424"/>
          <w:sz w:val="24"/>
          <w:szCs w:val="24"/>
        </w:rPr>
        <w:t xml:space="preserve">United States, Reno </w:t>
      </w:r>
    </w:p>
    <w:p w14:paraId="0E53584F" w14:textId="77777777" w:rsidR="00E06113" w:rsidRPr="00CC258F" w:rsidRDefault="00E06113" w:rsidP="00376F41">
      <w:pPr>
        <w:jc w:val="both"/>
        <w:rPr>
          <w:color w:val="252424"/>
          <w:sz w:val="24"/>
          <w:szCs w:val="24"/>
        </w:rPr>
      </w:pPr>
    </w:p>
    <w:p w14:paraId="384BBE56" w14:textId="0420E4D1" w:rsidR="00E06113" w:rsidRPr="00CC258F" w:rsidRDefault="00E06113" w:rsidP="00376F41">
      <w:pPr>
        <w:jc w:val="both"/>
        <w:rPr>
          <w:color w:val="252424"/>
          <w:sz w:val="24"/>
          <w:szCs w:val="24"/>
        </w:rPr>
      </w:pPr>
      <w:r w:rsidRPr="00CC258F">
        <w:rPr>
          <w:color w:val="252424"/>
          <w:sz w:val="24"/>
          <w:szCs w:val="24"/>
        </w:rPr>
        <w:t xml:space="preserve">Phone Conference ID: </w:t>
      </w:r>
      <w:r w:rsidR="00B93E80">
        <w:rPr>
          <w:color w:val="252424"/>
          <w:sz w:val="24"/>
          <w:szCs w:val="24"/>
        </w:rPr>
        <w:t>450 353 676</w:t>
      </w:r>
      <w:r w:rsidRPr="00CC258F">
        <w:rPr>
          <w:color w:val="252424"/>
          <w:sz w:val="24"/>
          <w:szCs w:val="24"/>
        </w:rPr>
        <w:t xml:space="preserve"># </w:t>
      </w:r>
    </w:p>
    <w:p w14:paraId="4CD1CD1F" w14:textId="77777777" w:rsidR="00E06113" w:rsidRPr="00CC258F" w:rsidRDefault="00E06113" w:rsidP="00376F41">
      <w:pPr>
        <w:autoSpaceDE w:val="0"/>
        <w:autoSpaceDN w:val="0"/>
        <w:adjustRightInd w:val="0"/>
        <w:snapToGrid w:val="0"/>
        <w:spacing w:before="254"/>
        <w:ind w:left="380"/>
        <w:jc w:val="both"/>
        <w:rPr>
          <w:color w:val="000000"/>
          <w:sz w:val="24"/>
          <w:szCs w:val="24"/>
        </w:rPr>
      </w:pPr>
      <w:r w:rsidRPr="00CC258F">
        <w:rPr>
          <w:color w:val="000000"/>
          <w:sz w:val="24"/>
          <w:szCs w:val="24"/>
        </w:rPr>
        <w:t>Nevada Housing Division</w:t>
      </w:r>
    </w:p>
    <w:p w14:paraId="27B6FCF9" w14:textId="77777777" w:rsidR="00E06113" w:rsidRPr="00CC258F" w:rsidRDefault="00E06113" w:rsidP="00376F41">
      <w:pPr>
        <w:autoSpaceDE w:val="0"/>
        <w:autoSpaceDN w:val="0"/>
        <w:adjustRightInd w:val="0"/>
        <w:snapToGrid w:val="0"/>
        <w:spacing w:before="2" w:line="239" w:lineRule="auto"/>
        <w:ind w:left="380"/>
        <w:jc w:val="both"/>
        <w:rPr>
          <w:color w:val="000000"/>
          <w:sz w:val="24"/>
          <w:szCs w:val="24"/>
        </w:rPr>
      </w:pPr>
      <w:r w:rsidRPr="00CC258F">
        <w:rPr>
          <w:color w:val="000000"/>
          <w:sz w:val="24"/>
          <w:szCs w:val="24"/>
        </w:rPr>
        <w:t>3300 W. Sahara Ave., Ste. 300</w:t>
      </w:r>
    </w:p>
    <w:p w14:paraId="3213A6B6" w14:textId="77777777" w:rsidR="00E06113" w:rsidRPr="00CC258F" w:rsidRDefault="00E06113" w:rsidP="00376F41">
      <w:pPr>
        <w:autoSpaceDE w:val="0"/>
        <w:autoSpaceDN w:val="0"/>
        <w:adjustRightInd w:val="0"/>
        <w:snapToGrid w:val="0"/>
        <w:spacing w:line="239" w:lineRule="auto"/>
        <w:ind w:left="380"/>
        <w:jc w:val="both"/>
        <w:rPr>
          <w:color w:val="000000"/>
          <w:sz w:val="24"/>
          <w:szCs w:val="24"/>
        </w:rPr>
      </w:pPr>
      <w:r w:rsidRPr="00CC258F">
        <w:rPr>
          <w:color w:val="000000"/>
          <w:sz w:val="24"/>
          <w:szCs w:val="24"/>
        </w:rPr>
        <w:t>Las Vegas, NV  89102</w:t>
      </w:r>
    </w:p>
    <w:p w14:paraId="36EF6E2F" w14:textId="77494D23" w:rsidR="00E06113" w:rsidRDefault="00E06113" w:rsidP="00376F41">
      <w:pPr>
        <w:autoSpaceDE w:val="0"/>
        <w:autoSpaceDN w:val="0"/>
        <w:adjustRightInd w:val="0"/>
        <w:snapToGrid w:val="0"/>
        <w:spacing w:line="239" w:lineRule="auto"/>
        <w:ind w:left="380"/>
        <w:jc w:val="both"/>
        <w:rPr>
          <w:color w:val="000000"/>
          <w:sz w:val="24"/>
          <w:szCs w:val="24"/>
        </w:rPr>
      </w:pPr>
      <w:r w:rsidRPr="00CC258F">
        <w:rPr>
          <w:color w:val="000000"/>
          <w:sz w:val="24"/>
          <w:szCs w:val="24"/>
        </w:rPr>
        <w:t>702</w:t>
      </w:r>
      <w:r w:rsidRPr="00CC258F">
        <w:rPr>
          <w:color w:val="000000"/>
          <w:spacing w:val="-4"/>
          <w:sz w:val="24"/>
          <w:szCs w:val="24"/>
        </w:rPr>
        <w:t>-</w:t>
      </w:r>
      <w:r w:rsidRPr="00CC258F">
        <w:rPr>
          <w:color w:val="000000"/>
          <w:sz w:val="24"/>
          <w:szCs w:val="24"/>
        </w:rPr>
        <w:t>486</w:t>
      </w:r>
      <w:r w:rsidRPr="00CC258F">
        <w:rPr>
          <w:color w:val="000000"/>
          <w:spacing w:val="-1"/>
          <w:sz w:val="24"/>
          <w:szCs w:val="24"/>
        </w:rPr>
        <w:t>-</w:t>
      </w:r>
      <w:r w:rsidRPr="00CC258F">
        <w:rPr>
          <w:color w:val="000000"/>
          <w:sz w:val="24"/>
          <w:szCs w:val="24"/>
        </w:rPr>
        <w:t>5990</w:t>
      </w:r>
    </w:p>
    <w:p w14:paraId="522123B0" w14:textId="5C62E709" w:rsidR="00E06113" w:rsidRDefault="00E06113" w:rsidP="00376F41">
      <w:pPr>
        <w:autoSpaceDE w:val="0"/>
        <w:autoSpaceDN w:val="0"/>
        <w:adjustRightInd w:val="0"/>
        <w:snapToGrid w:val="0"/>
        <w:spacing w:line="239" w:lineRule="auto"/>
        <w:ind w:left="380"/>
        <w:jc w:val="both"/>
        <w:rPr>
          <w:color w:val="000000"/>
          <w:sz w:val="24"/>
          <w:szCs w:val="24"/>
        </w:rPr>
      </w:pPr>
    </w:p>
    <w:p w14:paraId="72FDBE55" w14:textId="77777777" w:rsidR="00E06113" w:rsidRPr="00CC258F" w:rsidRDefault="00E06113" w:rsidP="00450E47">
      <w:pPr>
        <w:autoSpaceDE w:val="0"/>
        <w:autoSpaceDN w:val="0"/>
        <w:adjustRightInd w:val="0"/>
        <w:snapToGrid w:val="0"/>
        <w:spacing w:line="239" w:lineRule="auto"/>
        <w:jc w:val="both"/>
        <w:rPr>
          <w:color w:val="0000FF"/>
          <w:sz w:val="24"/>
          <w:szCs w:val="24"/>
          <w:u w:val="single" w:color="0000FF"/>
        </w:rPr>
      </w:pPr>
      <w:r w:rsidRPr="00CC258F">
        <w:rPr>
          <w:color w:val="000000"/>
          <w:sz w:val="24"/>
          <w:szCs w:val="24"/>
        </w:rPr>
        <w:t xml:space="preserve">A posting of this NOTICE OF PUBLIC HEARING can also be accessed at </w:t>
      </w:r>
      <w:r w:rsidRPr="00CC258F">
        <w:rPr>
          <w:color w:val="0000FF"/>
          <w:sz w:val="24"/>
          <w:szCs w:val="24"/>
          <w:u w:val="single" w:color="0000FF"/>
        </w:rPr>
        <w:t>https://housing.nv.gov</w:t>
      </w:r>
    </w:p>
    <w:p w14:paraId="0B7BAD21" w14:textId="77777777" w:rsidR="00E06113" w:rsidRPr="00CC258F" w:rsidRDefault="00E06113" w:rsidP="00376F41">
      <w:pPr>
        <w:jc w:val="both"/>
        <w:rPr>
          <w:sz w:val="24"/>
          <w:szCs w:val="24"/>
        </w:rPr>
      </w:pPr>
    </w:p>
    <w:p w14:paraId="6DD398F3" w14:textId="77777777" w:rsidR="00E06113" w:rsidRPr="00BA5C0C" w:rsidRDefault="00E06113" w:rsidP="00376F41">
      <w:pPr>
        <w:jc w:val="both"/>
        <w:rPr>
          <w:sz w:val="24"/>
          <w:szCs w:val="24"/>
        </w:rPr>
      </w:pPr>
      <w:r w:rsidRPr="00BA5C0C">
        <w:rPr>
          <w:sz w:val="24"/>
          <w:szCs w:val="24"/>
        </w:rPr>
        <w:t>The hearing will be shortened if there is no one to testify or there is minimal response. </w:t>
      </w:r>
    </w:p>
    <w:p w14:paraId="05E2B6E3" w14:textId="646167A2" w:rsidR="00E06113" w:rsidRDefault="00E06113" w:rsidP="00376F41">
      <w:pPr>
        <w:jc w:val="both"/>
        <w:rPr>
          <w:sz w:val="24"/>
          <w:szCs w:val="24"/>
        </w:rPr>
      </w:pPr>
      <w:r w:rsidRPr="00DC088D">
        <w:rPr>
          <w:sz w:val="24"/>
          <w:szCs w:val="24"/>
        </w:rPr>
        <w:t xml:space="preserve">If written notice is given at least seven days before a hearing date, the state will provide appropriate materials, equipment, and interpreting services to facilitate the participation of non-English speaking persons and persons with visual and/or hearing impairments. </w:t>
      </w:r>
      <w:r w:rsidR="00376F41" w:rsidRPr="00DC088D">
        <w:rPr>
          <w:sz w:val="24"/>
          <w:szCs w:val="24"/>
        </w:rPr>
        <w:t>Accommodations for disabled or non-English speaking residents will be made available upon reasonable advance request</w:t>
      </w:r>
      <w:r w:rsidR="00450E47">
        <w:rPr>
          <w:sz w:val="24"/>
          <w:szCs w:val="24"/>
        </w:rPr>
        <w:t xml:space="preserve"> by contacting</w:t>
      </w:r>
      <w:r w:rsidR="00450E47" w:rsidRPr="00450E47">
        <w:rPr>
          <w:sz w:val="24"/>
          <w:szCs w:val="24"/>
        </w:rPr>
        <w:t xml:space="preserve"> </w:t>
      </w:r>
      <w:r w:rsidR="00450E47">
        <w:rPr>
          <w:sz w:val="24"/>
          <w:szCs w:val="24"/>
        </w:rPr>
        <w:t>Dr. Mae Worthey-Thomas at 702-486-5990.</w:t>
      </w:r>
    </w:p>
    <w:bookmarkEnd w:id="0"/>
    <w:bookmarkEnd w:id="2"/>
    <w:p w14:paraId="453B7DF7" w14:textId="77777777" w:rsidR="005B731D" w:rsidRPr="00CC258F" w:rsidRDefault="005B731D" w:rsidP="00376F41">
      <w:pPr>
        <w:jc w:val="both"/>
        <w:rPr>
          <w:sz w:val="24"/>
          <w:szCs w:val="24"/>
        </w:rPr>
      </w:pPr>
    </w:p>
    <w:p w14:paraId="1643FA20" w14:textId="3B1F9247" w:rsidR="007D717F" w:rsidRPr="00CC258F" w:rsidRDefault="007D717F" w:rsidP="00376F41">
      <w:pPr>
        <w:jc w:val="both"/>
        <w:rPr>
          <w:b/>
          <w:bCs/>
          <w:color w:val="000000"/>
          <w:sz w:val="24"/>
          <w:szCs w:val="24"/>
        </w:rPr>
      </w:pPr>
      <w:r w:rsidRPr="00CC258F">
        <w:rPr>
          <w:b/>
          <w:bCs/>
          <w:sz w:val="24"/>
          <w:szCs w:val="24"/>
        </w:rPr>
        <w:t>PUBLIC HEARING</w:t>
      </w:r>
      <w:r w:rsidRPr="00CC258F">
        <w:rPr>
          <w:b/>
          <w:bCs/>
          <w:color w:val="000000"/>
          <w:spacing w:val="-1"/>
          <w:sz w:val="24"/>
          <w:szCs w:val="24"/>
        </w:rPr>
        <w:t xml:space="preserve"> AG</w:t>
      </w:r>
      <w:r w:rsidRPr="00CC258F">
        <w:rPr>
          <w:b/>
          <w:bCs/>
          <w:color w:val="000000"/>
          <w:sz w:val="24"/>
          <w:szCs w:val="24"/>
        </w:rPr>
        <w:t>E</w:t>
      </w:r>
      <w:r w:rsidRPr="00CC258F">
        <w:rPr>
          <w:b/>
          <w:bCs/>
          <w:color w:val="000000"/>
          <w:spacing w:val="-1"/>
          <w:sz w:val="24"/>
          <w:szCs w:val="24"/>
        </w:rPr>
        <w:t>ND</w:t>
      </w:r>
      <w:r w:rsidRPr="00CC258F">
        <w:rPr>
          <w:b/>
          <w:bCs/>
          <w:color w:val="000000"/>
          <w:sz w:val="24"/>
          <w:szCs w:val="24"/>
        </w:rPr>
        <w:t>A</w:t>
      </w:r>
    </w:p>
    <w:p w14:paraId="48DF681A" w14:textId="77777777" w:rsidR="007D717F" w:rsidRPr="00CC258F" w:rsidRDefault="007D717F" w:rsidP="00376F41">
      <w:pPr>
        <w:jc w:val="both"/>
        <w:rPr>
          <w:color w:val="000000"/>
          <w:sz w:val="24"/>
          <w:szCs w:val="24"/>
        </w:rPr>
      </w:pPr>
    </w:p>
    <w:p w14:paraId="3DA99C6A" w14:textId="769E646E" w:rsidR="007D717F" w:rsidRPr="00CC258F" w:rsidRDefault="007D717F" w:rsidP="00376F41">
      <w:pPr>
        <w:pStyle w:val="ListParagraph"/>
        <w:numPr>
          <w:ilvl w:val="0"/>
          <w:numId w:val="36"/>
        </w:numPr>
        <w:spacing w:line="259" w:lineRule="auto"/>
        <w:jc w:val="both"/>
        <w:rPr>
          <w:color w:val="000000"/>
          <w:sz w:val="24"/>
          <w:szCs w:val="24"/>
        </w:rPr>
      </w:pPr>
      <w:r w:rsidRPr="00CC258F">
        <w:rPr>
          <w:color w:val="000000"/>
          <w:sz w:val="24"/>
          <w:szCs w:val="24"/>
        </w:rPr>
        <w:t>Call to Orde</w:t>
      </w:r>
      <w:r w:rsidR="00CC258F">
        <w:rPr>
          <w:color w:val="000000"/>
          <w:sz w:val="24"/>
          <w:szCs w:val="24"/>
        </w:rPr>
        <w:t xml:space="preserve">r - </w:t>
      </w:r>
      <w:r w:rsidRPr="00CC258F">
        <w:rPr>
          <w:color w:val="000000"/>
          <w:sz w:val="24"/>
          <w:szCs w:val="24"/>
        </w:rPr>
        <w:t>Dr. Mae Worthey-Thomas, Deputy Administrator</w:t>
      </w:r>
    </w:p>
    <w:p w14:paraId="2EE268B9" w14:textId="77777777" w:rsidR="007D717F" w:rsidRPr="00CC258F" w:rsidRDefault="007D717F" w:rsidP="00376F41">
      <w:pPr>
        <w:pStyle w:val="ListParagraph"/>
        <w:numPr>
          <w:ilvl w:val="0"/>
          <w:numId w:val="36"/>
        </w:numPr>
        <w:spacing w:line="259" w:lineRule="auto"/>
        <w:jc w:val="both"/>
        <w:rPr>
          <w:color w:val="000000"/>
          <w:sz w:val="24"/>
          <w:szCs w:val="24"/>
        </w:rPr>
      </w:pPr>
      <w:r w:rsidRPr="00CC258F">
        <w:rPr>
          <w:color w:val="000000"/>
          <w:sz w:val="24"/>
          <w:szCs w:val="24"/>
        </w:rPr>
        <w:t>Public Comment</w:t>
      </w:r>
    </w:p>
    <w:p w14:paraId="3ED84F5C" w14:textId="39153854" w:rsidR="007D717F" w:rsidRPr="00CC258F" w:rsidRDefault="007D717F" w:rsidP="00376F41">
      <w:pPr>
        <w:pStyle w:val="ListParagraph"/>
        <w:numPr>
          <w:ilvl w:val="0"/>
          <w:numId w:val="36"/>
        </w:numPr>
        <w:spacing w:line="259" w:lineRule="auto"/>
        <w:jc w:val="both"/>
        <w:rPr>
          <w:color w:val="000000"/>
          <w:sz w:val="24"/>
          <w:szCs w:val="24"/>
        </w:rPr>
      </w:pPr>
      <w:r w:rsidRPr="00CC258F">
        <w:rPr>
          <w:color w:val="000000"/>
          <w:sz w:val="24"/>
          <w:szCs w:val="24"/>
        </w:rPr>
        <w:t xml:space="preserve">For Comment and Discussion: </w:t>
      </w:r>
      <w:r w:rsidR="00D42A0D">
        <w:rPr>
          <w:color w:val="000000"/>
          <w:sz w:val="24"/>
          <w:szCs w:val="24"/>
        </w:rPr>
        <w:t>HOME-American Rescue Plan (ARP) allocation plan</w:t>
      </w:r>
      <w:r w:rsidRPr="00CC258F" w:rsidDel="008F40F4">
        <w:rPr>
          <w:color w:val="000000"/>
          <w:sz w:val="24"/>
          <w:szCs w:val="24"/>
        </w:rPr>
        <w:t xml:space="preserve"> </w:t>
      </w:r>
    </w:p>
    <w:p w14:paraId="0B694136" w14:textId="77777777" w:rsidR="007D717F" w:rsidRPr="00CC258F" w:rsidRDefault="007D717F" w:rsidP="00376F41">
      <w:pPr>
        <w:pStyle w:val="ListParagraph"/>
        <w:numPr>
          <w:ilvl w:val="0"/>
          <w:numId w:val="36"/>
        </w:numPr>
        <w:spacing w:line="259" w:lineRule="auto"/>
        <w:jc w:val="both"/>
        <w:rPr>
          <w:color w:val="000000"/>
          <w:sz w:val="24"/>
          <w:szCs w:val="24"/>
        </w:rPr>
      </w:pPr>
      <w:r w:rsidRPr="00CC258F">
        <w:rPr>
          <w:color w:val="000000"/>
          <w:sz w:val="24"/>
          <w:szCs w:val="24"/>
        </w:rPr>
        <w:t>Public Comment</w:t>
      </w:r>
    </w:p>
    <w:p w14:paraId="5FF75E5A" w14:textId="77777777" w:rsidR="007D717F" w:rsidRPr="00CC258F" w:rsidRDefault="007D717F" w:rsidP="00376F41">
      <w:pPr>
        <w:pStyle w:val="ListParagraph"/>
        <w:numPr>
          <w:ilvl w:val="0"/>
          <w:numId w:val="36"/>
        </w:numPr>
        <w:spacing w:line="259" w:lineRule="auto"/>
        <w:jc w:val="both"/>
        <w:rPr>
          <w:color w:val="000000"/>
          <w:sz w:val="24"/>
          <w:szCs w:val="24"/>
        </w:rPr>
      </w:pPr>
      <w:r w:rsidRPr="00CC258F">
        <w:rPr>
          <w:color w:val="000000"/>
          <w:sz w:val="24"/>
          <w:szCs w:val="24"/>
        </w:rPr>
        <w:t>Adjournment</w:t>
      </w:r>
    </w:p>
    <w:p w14:paraId="2FEB8334" w14:textId="77777777" w:rsidR="007D717F" w:rsidRPr="00CC258F" w:rsidRDefault="007D717F" w:rsidP="00376F41">
      <w:pPr>
        <w:jc w:val="both"/>
        <w:rPr>
          <w:color w:val="000000"/>
          <w:spacing w:val="-1"/>
          <w:sz w:val="24"/>
          <w:szCs w:val="24"/>
        </w:rPr>
      </w:pPr>
    </w:p>
    <w:p w14:paraId="791539EE" w14:textId="77777777" w:rsidR="007D717F" w:rsidRPr="00CC258F" w:rsidRDefault="007D717F" w:rsidP="00376F41">
      <w:pPr>
        <w:jc w:val="both"/>
        <w:rPr>
          <w:color w:val="000000"/>
          <w:sz w:val="24"/>
          <w:szCs w:val="24"/>
        </w:rPr>
      </w:pPr>
      <w:r w:rsidRPr="00CC258F">
        <w:rPr>
          <w:color w:val="000000"/>
          <w:spacing w:val="-1"/>
          <w:sz w:val="24"/>
          <w:szCs w:val="24"/>
        </w:rPr>
        <w:t>T</w:t>
      </w:r>
      <w:r w:rsidRPr="00CC258F">
        <w:rPr>
          <w:color w:val="000000"/>
          <w:spacing w:val="-3"/>
          <w:sz w:val="24"/>
          <w:szCs w:val="24"/>
        </w:rPr>
        <w:t>h</w:t>
      </w:r>
      <w:r w:rsidRPr="00CC258F">
        <w:rPr>
          <w:color w:val="000000"/>
          <w:sz w:val="24"/>
          <w:szCs w:val="24"/>
        </w:rPr>
        <w:t>is</w:t>
      </w:r>
      <w:r w:rsidRPr="00CC258F">
        <w:rPr>
          <w:color w:val="000000"/>
          <w:spacing w:val="-10"/>
          <w:sz w:val="24"/>
          <w:szCs w:val="24"/>
        </w:rPr>
        <w:t xml:space="preserve"> </w:t>
      </w:r>
      <w:r w:rsidRPr="00CC258F">
        <w:rPr>
          <w:color w:val="000000"/>
          <w:spacing w:val="-1"/>
          <w:sz w:val="24"/>
          <w:szCs w:val="24"/>
        </w:rPr>
        <w:t>not</w:t>
      </w:r>
      <w:r w:rsidRPr="00CC258F">
        <w:rPr>
          <w:color w:val="000000"/>
          <w:sz w:val="24"/>
          <w:szCs w:val="24"/>
        </w:rPr>
        <w:t>ic</w:t>
      </w:r>
      <w:r w:rsidRPr="00CC258F">
        <w:rPr>
          <w:color w:val="000000"/>
          <w:spacing w:val="-3"/>
          <w:sz w:val="24"/>
          <w:szCs w:val="24"/>
        </w:rPr>
        <w:t>e</w:t>
      </w:r>
      <w:r w:rsidRPr="00CC258F">
        <w:rPr>
          <w:color w:val="000000"/>
          <w:spacing w:val="-8"/>
          <w:sz w:val="24"/>
          <w:szCs w:val="24"/>
        </w:rPr>
        <w:t xml:space="preserve"> </w:t>
      </w:r>
      <w:r w:rsidRPr="00CC258F">
        <w:rPr>
          <w:color w:val="000000"/>
          <w:spacing w:val="-1"/>
          <w:sz w:val="24"/>
          <w:szCs w:val="24"/>
        </w:rPr>
        <w:t>h</w:t>
      </w:r>
      <w:r w:rsidRPr="00CC258F">
        <w:rPr>
          <w:color w:val="000000"/>
          <w:spacing w:val="-3"/>
          <w:sz w:val="24"/>
          <w:szCs w:val="24"/>
        </w:rPr>
        <w:t>a</w:t>
      </w:r>
      <w:r w:rsidRPr="00CC258F">
        <w:rPr>
          <w:color w:val="000000"/>
          <w:sz w:val="24"/>
          <w:szCs w:val="24"/>
        </w:rPr>
        <w:t>s</w:t>
      </w:r>
      <w:r w:rsidRPr="00CC258F">
        <w:rPr>
          <w:color w:val="000000"/>
          <w:spacing w:val="-8"/>
          <w:sz w:val="24"/>
          <w:szCs w:val="24"/>
        </w:rPr>
        <w:t xml:space="preserve"> </w:t>
      </w:r>
      <w:r w:rsidRPr="00CC258F">
        <w:rPr>
          <w:color w:val="000000"/>
          <w:spacing w:val="-1"/>
          <w:sz w:val="24"/>
          <w:szCs w:val="24"/>
        </w:rPr>
        <w:t>b</w:t>
      </w:r>
      <w:r w:rsidRPr="00CC258F">
        <w:rPr>
          <w:color w:val="000000"/>
          <w:spacing w:val="-3"/>
          <w:sz w:val="24"/>
          <w:szCs w:val="24"/>
        </w:rPr>
        <w:t>e</w:t>
      </w:r>
      <w:r w:rsidRPr="00CC258F">
        <w:rPr>
          <w:color w:val="000000"/>
          <w:sz w:val="24"/>
          <w:szCs w:val="24"/>
        </w:rPr>
        <w:t>e</w:t>
      </w:r>
      <w:r w:rsidRPr="00CC258F">
        <w:rPr>
          <w:color w:val="000000"/>
          <w:spacing w:val="-1"/>
          <w:sz w:val="24"/>
          <w:szCs w:val="24"/>
        </w:rPr>
        <w:t>n</w:t>
      </w:r>
      <w:r w:rsidRPr="00CC258F">
        <w:rPr>
          <w:color w:val="000000"/>
          <w:spacing w:val="-8"/>
          <w:sz w:val="24"/>
          <w:szCs w:val="24"/>
        </w:rPr>
        <w:t xml:space="preserve"> </w:t>
      </w:r>
      <w:r w:rsidRPr="00CC258F">
        <w:rPr>
          <w:color w:val="000000"/>
          <w:spacing w:val="-4"/>
          <w:sz w:val="24"/>
          <w:szCs w:val="24"/>
        </w:rPr>
        <w:t>m</w:t>
      </w:r>
      <w:r w:rsidRPr="00CC258F">
        <w:rPr>
          <w:color w:val="000000"/>
          <w:sz w:val="24"/>
          <w:szCs w:val="24"/>
        </w:rPr>
        <w:t>ai</w:t>
      </w:r>
      <w:r w:rsidRPr="00CC258F">
        <w:rPr>
          <w:color w:val="000000"/>
          <w:spacing w:val="-1"/>
          <w:sz w:val="24"/>
          <w:szCs w:val="24"/>
        </w:rPr>
        <w:t>l</w:t>
      </w:r>
      <w:r w:rsidRPr="00CC258F">
        <w:rPr>
          <w:color w:val="000000"/>
          <w:sz w:val="24"/>
          <w:szCs w:val="24"/>
        </w:rPr>
        <w:t>e</w:t>
      </w:r>
      <w:r w:rsidRPr="00CC258F">
        <w:rPr>
          <w:color w:val="000000"/>
          <w:spacing w:val="-3"/>
          <w:sz w:val="24"/>
          <w:szCs w:val="24"/>
        </w:rPr>
        <w:t>d</w:t>
      </w:r>
      <w:r w:rsidRPr="00CC258F">
        <w:rPr>
          <w:color w:val="000000"/>
          <w:spacing w:val="-8"/>
          <w:sz w:val="24"/>
          <w:szCs w:val="24"/>
        </w:rPr>
        <w:t xml:space="preserve"> </w:t>
      </w:r>
      <w:r w:rsidRPr="00CC258F">
        <w:rPr>
          <w:color w:val="000000"/>
          <w:sz w:val="24"/>
          <w:szCs w:val="24"/>
        </w:rPr>
        <w:t>t</w:t>
      </w:r>
      <w:r w:rsidRPr="00CC258F">
        <w:rPr>
          <w:color w:val="000000"/>
          <w:spacing w:val="-1"/>
          <w:sz w:val="24"/>
          <w:szCs w:val="24"/>
        </w:rPr>
        <w:t>o</w:t>
      </w:r>
      <w:r w:rsidRPr="00CC258F">
        <w:rPr>
          <w:color w:val="000000"/>
          <w:spacing w:val="-10"/>
          <w:sz w:val="24"/>
          <w:szCs w:val="24"/>
        </w:rPr>
        <w:t xml:space="preserve"> </w:t>
      </w:r>
      <w:r w:rsidRPr="00CC258F">
        <w:rPr>
          <w:color w:val="000000"/>
          <w:spacing w:val="-1"/>
          <w:sz w:val="24"/>
          <w:szCs w:val="24"/>
        </w:rPr>
        <w:t>p</w:t>
      </w:r>
      <w:r w:rsidRPr="00CC258F">
        <w:rPr>
          <w:color w:val="000000"/>
          <w:sz w:val="24"/>
          <w:szCs w:val="24"/>
        </w:rPr>
        <w:t>e</w:t>
      </w:r>
      <w:r w:rsidRPr="00CC258F">
        <w:rPr>
          <w:color w:val="000000"/>
          <w:spacing w:val="-1"/>
          <w:sz w:val="24"/>
          <w:szCs w:val="24"/>
        </w:rPr>
        <w:t>r</w:t>
      </w:r>
      <w:r w:rsidRPr="00CC258F">
        <w:rPr>
          <w:color w:val="000000"/>
          <w:sz w:val="24"/>
          <w:szCs w:val="24"/>
        </w:rPr>
        <w:t>s</w:t>
      </w:r>
      <w:r w:rsidRPr="00CC258F">
        <w:rPr>
          <w:color w:val="000000"/>
          <w:spacing w:val="-1"/>
          <w:sz w:val="24"/>
          <w:szCs w:val="24"/>
        </w:rPr>
        <w:t>on</w:t>
      </w:r>
      <w:r w:rsidRPr="00CC258F">
        <w:rPr>
          <w:color w:val="000000"/>
          <w:spacing w:val="-3"/>
          <w:sz w:val="24"/>
          <w:szCs w:val="24"/>
        </w:rPr>
        <w:t>s</w:t>
      </w:r>
      <w:r w:rsidRPr="00CC258F">
        <w:rPr>
          <w:color w:val="000000"/>
          <w:spacing w:val="-8"/>
          <w:sz w:val="24"/>
          <w:szCs w:val="24"/>
        </w:rPr>
        <w:t xml:space="preserve"> </w:t>
      </w:r>
      <w:r w:rsidRPr="00CC258F">
        <w:rPr>
          <w:color w:val="000000"/>
          <w:sz w:val="24"/>
          <w:szCs w:val="24"/>
        </w:rPr>
        <w:t>a</w:t>
      </w:r>
      <w:r w:rsidRPr="00CC258F">
        <w:rPr>
          <w:color w:val="000000"/>
          <w:spacing w:val="-3"/>
          <w:sz w:val="24"/>
          <w:szCs w:val="24"/>
        </w:rPr>
        <w:t>s</w:t>
      </w:r>
      <w:r w:rsidRPr="00CC258F">
        <w:rPr>
          <w:color w:val="000000"/>
          <w:spacing w:val="-8"/>
          <w:sz w:val="24"/>
          <w:szCs w:val="24"/>
        </w:rPr>
        <w:t xml:space="preserve"> </w:t>
      </w:r>
      <w:r w:rsidRPr="00CC258F">
        <w:rPr>
          <w:color w:val="000000"/>
          <w:spacing w:val="-1"/>
          <w:sz w:val="24"/>
          <w:szCs w:val="24"/>
        </w:rPr>
        <w:t>p</w:t>
      </w:r>
      <w:r w:rsidRPr="00CC258F">
        <w:rPr>
          <w:color w:val="000000"/>
          <w:sz w:val="24"/>
          <w:szCs w:val="24"/>
        </w:rPr>
        <w:t>r</w:t>
      </w:r>
      <w:r w:rsidRPr="00CC258F">
        <w:rPr>
          <w:color w:val="000000"/>
          <w:spacing w:val="-1"/>
          <w:sz w:val="24"/>
          <w:szCs w:val="24"/>
        </w:rPr>
        <w:t>o</w:t>
      </w:r>
      <w:r w:rsidRPr="00CC258F">
        <w:rPr>
          <w:color w:val="000000"/>
          <w:spacing w:val="-3"/>
          <w:sz w:val="24"/>
          <w:szCs w:val="24"/>
        </w:rPr>
        <w:t>v</w:t>
      </w:r>
      <w:r w:rsidRPr="00CC258F">
        <w:rPr>
          <w:color w:val="000000"/>
          <w:sz w:val="24"/>
          <w:szCs w:val="24"/>
        </w:rPr>
        <w:t>i</w:t>
      </w:r>
      <w:r w:rsidRPr="00CC258F">
        <w:rPr>
          <w:color w:val="000000"/>
          <w:spacing w:val="-3"/>
          <w:sz w:val="24"/>
          <w:szCs w:val="24"/>
        </w:rPr>
        <w:t>d</w:t>
      </w:r>
      <w:r w:rsidRPr="00CC258F">
        <w:rPr>
          <w:color w:val="000000"/>
          <w:sz w:val="24"/>
          <w:szCs w:val="24"/>
        </w:rPr>
        <w:t>e</w:t>
      </w:r>
      <w:r w:rsidRPr="00CC258F">
        <w:rPr>
          <w:color w:val="000000"/>
          <w:spacing w:val="-1"/>
          <w:sz w:val="24"/>
          <w:szCs w:val="24"/>
        </w:rPr>
        <w:t>d</w:t>
      </w:r>
      <w:r w:rsidRPr="00CC258F">
        <w:rPr>
          <w:color w:val="000000"/>
          <w:spacing w:val="-10"/>
          <w:sz w:val="24"/>
          <w:szCs w:val="24"/>
        </w:rPr>
        <w:t xml:space="preserve"> </w:t>
      </w:r>
      <w:r w:rsidRPr="00CC258F">
        <w:rPr>
          <w:color w:val="000000"/>
          <w:sz w:val="24"/>
          <w:szCs w:val="24"/>
        </w:rPr>
        <w:t>i</w:t>
      </w:r>
      <w:r w:rsidRPr="00CC258F">
        <w:rPr>
          <w:color w:val="000000"/>
          <w:spacing w:val="-1"/>
          <w:sz w:val="24"/>
          <w:szCs w:val="24"/>
        </w:rPr>
        <w:t>n</w:t>
      </w:r>
      <w:r w:rsidRPr="00CC258F">
        <w:rPr>
          <w:color w:val="000000"/>
          <w:spacing w:val="-8"/>
          <w:sz w:val="24"/>
          <w:szCs w:val="24"/>
        </w:rPr>
        <w:t xml:space="preserve"> </w:t>
      </w:r>
      <w:r w:rsidRPr="00CC258F">
        <w:rPr>
          <w:color w:val="000000"/>
          <w:spacing w:val="-3"/>
          <w:sz w:val="24"/>
          <w:szCs w:val="24"/>
        </w:rPr>
        <w:t>N</w:t>
      </w:r>
      <w:r w:rsidRPr="00CC258F">
        <w:rPr>
          <w:color w:val="000000"/>
          <w:sz w:val="24"/>
          <w:szCs w:val="24"/>
        </w:rPr>
        <w:t>RS</w:t>
      </w:r>
      <w:r w:rsidRPr="00CC258F">
        <w:rPr>
          <w:color w:val="000000"/>
          <w:spacing w:val="-7"/>
          <w:sz w:val="24"/>
          <w:szCs w:val="24"/>
        </w:rPr>
        <w:t xml:space="preserve"> </w:t>
      </w:r>
      <w:r w:rsidRPr="00CC258F">
        <w:rPr>
          <w:color w:val="000000"/>
          <w:sz w:val="24"/>
          <w:szCs w:val="24"/>
        </w:rPr>
        <w:t>241.02</w:t>
      </w:r>
      <w:r w:rsidRPr="00CC258F">
        <w:rPr>
          <w:color w:val="000000"/>
          <w:spacing w:val="-2"/>
          <w:sz w:val="24"/>
          <w:szCs w:val="24"/>
        </w:rPr>
        <w:t>0</w:t>
      </w:r>
      <w:r w:rsidRPr="00CC258F">
        <w:rPr>
          <w:color w:val="000000"/>
          <w:spacing w:val="-7"/>
          <w:sz w:val="24"/>
          <w:szCs w:val="24"/>
        </w:rPr>
        <w:t xml:space="preserve"> </w:t>
      </w:r>
      <w:r w:rsidRPr="00CC258F">
        <w:rPr>
          <w:color w:val="000000"/>
          <w:sz w:val="24"/>
          <w:szCs w:val="24"/>
        </w:rPr>
        <w:t>an</w:t>
      </w:r>
      <w:r w:rsidRPr="00CC258F">
        <w:rPr>
          <w:color w:val="000000"/>
          <w:spacing w:val="-2"/>
          <w:sz w:val="24"/>
          <w:szCs w:val="24"/>
        </w:rPr>
        <w:t>d</w:t>
      </w:r>
      <w:r w:rsidRPr="00CC258F">
        <w:rPr>
          <w:color w:val="000000"/>
          <w:spacing w:val="-7"/>
          <w:sz w:val="24"/>
          <w:szCs w:val="24"/>
        </w:rPr>
        <w:t xml:space="preserve"> </w:t>
      </w:r>
      <w:r w:rsidRPr="00CC258F">
        <w:rPr>
          <w:color w:val="000000"/>
          <w:sz w:val="24"/>
          <w:szCs w:val="24"/>
        </w:rPr>
        <w:t>NAC</w:t>
      </w:r>
      <w:r w:rsidRPr="00CC258F">
        <w:rPr>
          <w:color w:val="000000"/>
          <w:spacing w:val="-7"/>
          <w:sz w:val="24"/>
          <w:szCs w:val="24"/>
        </w:rPr>
        <w:t xml:space="preserve"> </w:t>
      </w:r>
      <w:r w:rsidRPr="00CC258F">
        <w:rPr>
          <w:color w:val="000000"/>
          <w:sz w:val="24"/>
          <w:szCs w:val="24"/>
        </w:rPr>
        <w:t>319.</w:t>
      </w:r>
      <w:r w:rsidRPr="00CC258F">
        <w:rPr>
          <w:color w:val="000000"/>
          <w:spacing w:val="-2"/>
          <w:sz w:val="24"/>
          <w:szCs w:val="24"/>
        </w:rPr>
        <w:t>9</w:t>
      </w:r>
      <w:r w:rsidRPr="00CC258F">
        <w:rPr>
          <w:color w:val="000000"/>
          <w:sz w:val="24"/>
          <w:szCs w:val="24"/>
        </w:rPr>
        <w:t>71 and</w:t>
      </w:r>
      <w:r w:rsidRPr="00CC258F">
        <w:rPr>
          <w:color w:val="000000"/>
          <w:spacing w:val="-7"/>
          <w:sz w:val="24"/>
          <w:szCs w:val="24"/>
        </w:rPr>
        <w:t xml:space="preserve"> </w:t>
      </w:r>
      <w:r w:rsidRPr="00CC258F">
        <w:rPr>
          <w:color w:val="000000"/>
          <w:sz w:val="24"/>
          <w:szCs w:val="24"/>
        </w:rPr>
        <w:t>h</w:t>
      </w:r>
      <w:r w:rsidRPr="00CC258F">
        <w:rPr>
          <w:color w:val="000000"/>
          <w:spacing w:val="-2"/>
          <w:sz w:val="24"/>
          <w:szCs w:val="24"/>
        </w:rPr>
        <w:t>a</w:t>
      </w:r>
      <w:r w:rsidRPr="00CC258F">
        <w:rPr>
          <w:color w:val="000000"/>
          <w:sz w:val="24"/>
          <w:szCs w:val="24"/>
        </w:rPr>
        <w:t>s</w:t>
      </w:r>
      <w:r w:rsidRPr="00CC258F">
        <w:rPr>
          <w:color w:val="000000"/>
          <w:spacing w:val="-7"/>
          <w:sz w:val="24"/>
          <w:szCs w:val="24"/>
        </w:rPr>
        <w:t xml:space="preserve"> </w:t>
      </w:r>
      <w:r w:rsidRPr="00CC258F">
        <w:rPr>
          <w:color w:val="000000"/>
          <w:sz w:val="24"/>
          <w:szCs w:val="24"/>
        </w:rPr>
        <w:t>b</w:t>
      </w:r>
      <w:r w:rsidRPr="00CC258F">
        <w:rPr>
          <w:color w:val="000000"/>
          <w:spacing w:val="-1"/>
          <w:sz w:val="24"/>
          <w:szCs w:val="24"/>
        </w:rPr>
        <w:t>e</w:t>
      </w:r>
      <w:r w:rsidRPr="00CC258F">
        <w:rPr>
          <w:color w:val="000000"/>
          <w:sz w:val="24"/>
          <w:szCs w:val="24"/>
        </w:rPr>
        <w:t>en</w:t>
      </w:r>
      <w:r w:rsidRPr="00CC258F">
        <w:rPr>
          <w:color w:val="000000"/>
          <w:spacing w:val="-7"/>
          <w:sz w:val="24"/>
          <w:szCs w:val="24"/>
        </w:rPr>
        <w:t xml:space="preserve"> </w:t>
      </w:r>
      <w:r w:rsidRPr="00CC258F">
        <w:rPr>
          <w:color w:val="000000"/>
          <w:sz w:val="24"/>
          <w:szCs w:val="24"/>
        </w:rPr>
        <w:t>posted at the following locations:  The Division</w:t>
      </w:r>
      <w:r w:rsidRPr="00CC258F">
        <w:rPr>
          <w:color w:val="000000"/>
          <w:spacing w:val="-6"/>
          <w:sz w:val="24"/>
          <w:szCs w:val="24"/>
        </w:rPr>
        <w:t>’</w:t>
      </w:r>
      <w:r w:rsidRPr="00CC258F">
        <w:rPr>
          <w:color w:val="000000"/>
          <w:sz w:val="24"/>
          <w:szCs w:val="24"/>
        </w:rPr>
        <w:t>s offices in Carson City and Las Vegas as well as the Division</w:t>
      </w:r>
      <w:r w:rsidRPr="00CC258F">
        <w:rPr>
          <w:color w:val="000000"/>
          <w:spacing w:val="-6"/>
          <w:sz w:val="24"/>
          <w:szCs w:val="24"/>
        </w:rPr>
        <w:t>’</w:t>
      </w:r>
      <w:r w:rsidRPr="00CC258F">
        <w:rPr>
          <w:color w:val="000000"/>
          <w:sz w:val="24"/>
          <w:szCs w:val="24"/>
        </w:rPr>
        <w:t xml:space="preserve">s website, </w:t>
      </w:r>
      <w:r w:rsidRPr="00CC258F">
        <w:rPr>
          <w:color w:val="0000FF"/>
          <w:sz w:val="24"/>
          <w:szCs w:val="24"/>
          <w:u w:val="single" w:color="0000FF"/>
        </w:rPr>
        <w:t>https://housing.nv.gov</w:t>
      </w:r>
      <w:r w:rsidRPr="00CC258F">
        <w:rPr>
          <w:color w:val="000000"/>
          <w:sz w:val="24"/>
          <w:szCs w:val="24"/>
        </w:rPr>
        <w:t>.</w:t>
      </w:r>
    </w:p>
    <w:p w14:paraId="7AD259E6" w14:textId="77777777" w:rsidR="00DC088D" w:rsidRDefault="00DC088D" w:rsidP="00376F41">
      <w:pPr>
        <w:jc w:val="both"/>
        <w:rPr>
          <w:b/>
          <w:bCs/>
          <w:sz w:val="24"/>
          <w:szCs w:val="24"/>
        </w:rPr>
      </w:pPr>
    </w:p>
    <w:p w14:paraId="75849478" w14:textId="24FF8D09" w:rsidR="007D717F" w:rsidRPr="00C12FD7" w:rsidRDefault="007D717F" w:rsidP="00376F41">
      <w:pPr>
        <w:jc w:val="both"/>
        <w:rPr>
          <w:b/>
          <w:bCs/>
          <w:sz w:val="24"/>
          <w:szCs w:val="24"/>
        </w:rPr>
      </w:pPr>
      <w:r w:rsidRPr="00C12FD7">
        <w:rPr>
          <w:b/>
          <w:bCs/>
          <w:sz w:val="24"/>
          <w:szCs w:val="24"/>
        </w:rPr>
        <w:t>ADDITIONAL NOTICES</w:t>
      </w:r>
    </w:p>
    <w:p w14:paraId="7A40B920" w14:textId="77777777" w:rsidR="007D717F" w:rsidRPr="00CC258F" w:rsidRDefault="007D717F" w:rsidP="00376F41">
      <w:pPr>
        <w:pStyle w:val="ListParagraph"/>
        <w:numPr>
          <w:ilvl w:val="0"/>
          <w:numId w:val="37"/>
        </w:numPr>
        <w:spacing w:after="160" w:line="259" w:lineRule="auto"/>
        <w:jc w:val="both"/>
        <w:rPr>
          <w:sz w:val="24"/>
          <w:szCs w:val="24"/>
        </w:rPr>
      </w:pPr>
      <w:r w:rsidRPr="00CC258F">
        <w:rPr>
          <w:sz w:val="24"/>
          <w:szCs w:val="24"/>
        </w:rPr>
        <w:t>Items may be taken out of order listed on the agenda.</w:t>
      </w:r>
    </w:p>
    <w:p w14:paraId="200AF271" w14:textId="77777777" w:rsidR="007D717F" w:rsidRPr="00CC258F" w:rsidRDefault="007D717F" w:rsidP="00376F41">
      <w:pPr>
        <w:pStyle w:val="ListParagraph"/>
        <w:numPr>
          <w:ilvl w:val="0"/>
          <w:numId w:val="37"/>
        </w:numPr>
        <w:spacing w:after="160" w:line="259" w:lineRule="auto"/>
        <w:jc w:val="both"/>
        <w:rPr>
          <w:sz w:val="24"/>
          <w:szCs w:val="24"/>
        </w:rPr>
      </w:pPr>
      <w:r w:rsidRPr="00CC258F">
        <w:rPr>
          <w:sz w:val="24"/>
          <w:szCs w:val="24"/>
        </w:rPr>
        <w:t>Two or more agenda items may be combined for consideration.</w:t>
      </w:r>
    </w:p>
    <w:p w14:paraId="5F03AF97" w14:textId="77777777" w:rsidR="007D717F" w:rsidRPr="00CC258F" w:rsidRDefault="007D717F" w:rsidP="00376F41">
      <w:pPr>
        <w:pStyle w:val="ListParagraph"/>
        <w:numPr>
          <w:ilvl w:val="0"/>
          <w:numId w:val="37"/>
        </w:numPr>
        <w:spacing w:after="160" w:line="259" w:lineRule="auto"/>
        <w:jc w:val="both"/>
        <w:rPr>
          <w:sz w:val="24"/>
          <w:szCs w:val="24"/>
        </w:rPr>
      </w:pPr>
      <w:r w:rsidRPr="00CC258F">
        <w:rPr>
          <w:sz w:val="24"/>
          <w:szCs w:val="24"/>
        </w:rPr>
        <w:t>Items may be removed from the agenda or delayed at any time.</w:t>
      </w:r>
    </w:p>
    <w:p w14:paraId="2B742C31" w14:textId="1D9C0951" w:rsidR="007D717F" w:rsidRPr="00CC258F" w:rsidRDefault="007D717F" w:rsidP="00376F41">
      <w:pPr>
        <w:pStyle w:val="ListParagraph"/>
        <w:numPr>
          <w:ilvl w:val="0"/>
          <w:numId w:val="37"/>
        </w:numPr>
        <w:spacing w:after="160" w:line="259" w:lineRule="auto"/>
        <w:jc w:val="both"/>
        <w:rPr>
          <w:sz w:val="24"/>
          <w:szCs w:val="24"/>
        </w:rPr>
      </w:pPr>
      <w:r w:rsidRPr="00CC258F">
        <w:rPr>
          <w:sz w:val="24"/>
          <w:szCs w:val="24"/>
        </w:rPr>
        <w:t>Public</w:t>
      </w:r>
      <w:r w:rsidRPr="00CC258F">
        <w:rPr>
          <w:spacing w:val="19"/>
          <w:sz w:val="24"/>
          <w:szCs w:val="24"/>
        </w:rPr>
        <w:t xml:space="preserve"> </w:t>
      </w:r>
      <w:r w:rsidRPr="00CC258F">
        <w:rPr>
          <w:sz w:val="24"/>
          <w:szCs w:val="24"/>
        </w:rPr>
        <w:t>comment</w:t>
      </w:r>
      <w:r w:rsidRPr="00CC258F">
        <w:rPr>
          <w:spacing w:val="19"/>
          <w:sz w:val="24"/>
          <w:szCs w:val="24"/>
        </w:rPr>
        <w:t xml:space="preserve"> </w:t>
      </w:r>
      <w:r w:rsidRPr="00CC258F">
        <w:rPr>
          <w:sz w:val="24"/>
          <w:szCs w:val="24"/>
        </w:rPr>
        <w:t>is</w:t>
      </w:r>
      <w:r w:rsidRPr="00CC258F">
        <w:rPr>
          <w:spacing w:val="17"/>
          <w:sz w:val="24"/>
          <w:szCs w:val="24"/>
        </w:rPr>
        <w:t xml:space="preserve"> </w:t>
      </w:r>
      <w:r w:rsidRPr="00CC258F">
        <w:rPr>
          <w:sz w:val="24"/>
          <w:szCs w:val="24"/>
        </w:rPr>
        <w:t>limited</w:t>
      </w:r>
      <w:r w:rsidRPr="00CC258F">
        <w:rPr>
          <w:spacing w:val="17"/>
          <w:sz w:val="24"/>
          <w:szCs w:val="24"/>
        </w:rPr>
        <w:t xml:space="preserve"> </w:t>
      </w:r>
      <w:r w:rsidRPr="00CC258F">
        <w:rPr>
          <w:sz w:val="24"/>
          <w:szCs w:val="24"/>
        </w:rPr>
        <w:t>to</w:t>
      </w:r>
      <w:r w:rsidRPr="00CC258F">
        <w:rPr>
          <w:spacing w:val="19"/>
          <w:sz w:val="24"/>
          <w:szCs w:val="24"/>
        </w:rPr>
        <w:t xml:space="preserve"> </w:t>
      </w:r>
      <w:r w:rsidR="00C12FD7">
        <w:rPr>
          <w:spacing w:val="19"/>
          <w:sz w:val="24"/>
          <w:szCs w:val="24"/>
        </w:rPr>
        <w:t>2</w:t>
      </w:r>
      <w:r w:rsidRPr="00CC258F">
        <w:rPr>
          <w:spacing w:val="19"/>
          <w:sz w:val="24"/>
          <w:szCs w:val="24"/>
        </w:rPr>
        <w:t xml:space="preserve"> </w:t>
      </w:r>
      <w:r w:rsidRPr="00CC258F">
        <w:rPr>
          <w:sz w:val="24"/>
          <w:szCs w:val="24"/>
        </w:rPr>
        <w:t>minutes</w:t>
      </w:r>
      <w:r w:rsidRPr="00CC258F">
        <w:rPr>
          <w:spacing w:val="19"/>
          <w:sz w:val="24"/>
          <w:szCs w:val="24"/>
        </w:rPr>
        <w:t xml:space="preserve"> </w:t>
      </w:r>
      <w:r w:rsidRPr="00CC258F">
        <w:rPr>
          <w:sz w:val="24"/>
          <w:szCs w:val="24"/>
        </w:rPr>
        <w:t>per</w:t>
      </w:r>
      <w:r w:rsidRPr="00CC258F">
        <w:rPr>
          <w:spacing w:val="17"/>
          <w:sz w:val="24"/>
          <w:szCs w:val="24"/>
        </w:rPr>
        <w:t xml:space="preserve"> </w:t>
      </w:r>
      <w:r w:rsidRPr="00CC258F">
        <w:rPr>
          <w:sz w:val="24"/>
          <w:szCs w:val="24"/>
        </w:rPr>
        <w:t>person</w:t>
      </w:r>
      <w:r w:rsidRPr="00CC258F">
        <w:rPr>
          <w:spacing w:val="19"/>
          <w:sz w:val="24"/>
          <w:szCs w:val="24"/>
        </w:rPr>
        <w:t xml:space="preserve"> </w:t>
      </w:r>
      <w:r w:rsidRPr="00CC258F">
        <w:rPr>
          <w:sz w:val="24"/>
          <w:szCs w:val="24"/>
        </w:rPr>
        <w:t>and</w:t>
      </w:r>
      <w:r w:rsidRPr="00CC258F">
        <w:rPr>
          <w:spacing w:val="19"/>
          <w:sz w:val="24"/>
          <w:szCs w:val="24"/>
        </w:rPr>
        <w:t xml:space="preserve"> </w:t>
      </w:r>
      <w:r w:rsidRPr="00CC258F">
        <w:rPr>
          <w:sz w:val="24"/>
          <w:szCs w:val="24"/>
        </w:rPr>
        <w:t>comments</w:t>
      </w:r>
      <w:r w:rsidRPr="00CC258F">
        <w:rPr>
          <w:spacing w:val="19"/>
          <w:sz w:val="24"/>
          <w:szCs w:val="24"/>
        </w:rPr>
        <w:t xml:space="preserve"> </w:t>
      </w:r>
      <w:r w:rsidRPr="00CC258F">
        <w:rPr>
          <w:sz w:val="24"/>
          <w:szCs w:val="24"/>
        </w:rPr>
        <w:t>cannot</w:t>
      </w:r>
      <w:r w:rsidRPr="00CC258F">
        <w:rPr>
          <w:spacing w:val="19"/>
          <w:sz w:val="24"/>
          <w:szCs w:val="24"/>
        </w:rPr>
        <w:t xml:space="preserve"> </w:t>
      </w:r>
      <w:r w:rsidRPr="00CC258F">
        <w:rPr>
          <w:sz w:val="24"/>
          <w:szCs w:val="24"/>
        </w:rPr>
        <w:t>be</w:t>
      </w:r>
      <w:r w:rsidRPr="00CC258F">
        <w:rPr>
          <w:spacing w:val="17"/>
          <w:sz w:val="24"/>
          <w:szCs w:val="24"/>
        </w:rPr>
        <w:t xml:space="preserve"> </w:t>
      </w:r>
      <w:r w:rsidRPr="00CC258F">
        <w:rPr>
          <w:sz w:val="24"/>
          <w:szCs w:val="24"/>
        </w:rPr>
        <w:t>restricted</w:t>
      </w:r>
      <w:r w:rsidRPr="00CC258F">
        <w:rPr>
          <w:spacing w:val="19"/>
          <w:sz w:val="24"/>
          <w:szCs w:val="24"/>
        </w:rPr>
        <w:t>.</w:t>
      </w:r>
    </w:p>
    <w:p w14:paraId="22D022B4" w14:textId="77777777" w:rsidR="007D717F" w:rsidRPr="00CC258F" w:rsidRDefault="007D717F" w:rsidP="00376F41">
      <w:pPr>
        <w:jc w:val="both"/>
        <w:rPr>
          <w:color w:val="000000"/>
          <w:sz w:val="24"/>
          <w:szCs w:val="24"/>
        </w:rPr>
      </w:pPr>
      <w:r w:rsidRPr="00CC258F">
        <w:rPr>
          <w:color w:val="000000"/>
          <w:sz w:val="24"/>
          <w:szCs w:val="24"/>
        </w:rPr>
        <w:t>Action may be taken only on those items denoted “for possible action.”</w:t>
      </w:r>
    </w:p>
    <w:p w14:paraId="28D56516" w14:textId="77777777" w:rsidR="00BA5C0C" w:rsidRDefault="00BA5C0C" w:rsidP="00376F41">
      <w:pPr>
        <w:jc w:val="both"/>
        <w:rPr>
          <w:rFonts w:eastAsia="Arial"/>
          <w:b/>
          <w:bCs/>
          <w:sz w:val="24"/>
          <w:szCs w:val="24"/>
        </w:rPr>
      </w:pPr>
    </w:p>
    <w:p w14:paraId="3A2E129A" w14:textId="0BDCC52C" w:rsidR="007D717F" w:rsidRPr="00CC258F" w:rsidRDefault="007D717F" w:rsidP="00376F41">
      <w:pPr>
        <w:jc w:val="both"/>
        <w:rPr>
          <w:color w:val="000000"/>
          <w:sz w:val="24"/>
          <w:szCs w:val="24"/>
        </w:rPr>
      </w:pPr>
      <w:r w:rsidRPr="00CC258F">
        <w:rPr>
          <w:rFonts w:eastAsia="Arial"/>
          <w:b/>
          <w:bCs/>
          <w:sz w:val="24"/>
          <w:szCs w:val="24"/>
        </w:rPr>
        <w:t>This notice and agenda have been posted on or before 9:00 a.m. on the third working day prior to the meeting at the following websites:</w:t>
      </w:r>
    </w:p>
    <w:p w14:paraId="148C8234" w14:textId="77777777" w:rsidR="007D717F" w:rsidRPr="00CC258F" w:rsidRDefault="007D717F" w:rsidP="00376F41">
      <w:pPr>
        <w:jc w:val="both"/>
        <w:rPr>
          <w:rFonts w:eastAsia="Arial"/>
          <w:sz w:val="24"/>
          <w:szCs w:val="24"/>
        </w:rPr>
      </w:pPr>
    </w:p>
    <w:p w14:paraId="6D6BB9B6" w14:textId="6917D2C1" w:rsidR="007D717F" w:rsidRPr="00CC258F" w:rsidRDefault="007D717F" w:rsidP="00376F41">
      <w:pPr>
        <w:jc w:val="both"/>
        <w:rPr>
          <w:rFonts w:eastAsia="Arial"/>
          <w:sz w:val="24"/>
          <w:szCs w:val="24"/>
        </w:rPr>
      </w:pPr>
      <w:r w:rsidRPr="00CC258F">
        <w:rPr>
          <w:rFonts w:eastAsia="Arial"/>
          <w:sz w:val="24"/>
          <w:szCs w:val="24"/>
        </w:rPr>
        <w:t xml:space="preserve">State of Nevada Public Notice Website at </w:t>
      </w:r>
      <w:hyperlink r:id="rId13" w:history="1">
        <w:r w:rsidRPr="00CC258F">
          <w:rPr>
            <w:rStyle w:val="Hyperlink"/>
            <w:rFonts w:eastAsia="Arial"/>
            <w:sz w:val="24"/>
            <w:szCs w:val="24"/>
          </w:rPr>
          <w:t>http://notice.nv.gov</w:t>
        </w:r>
      </w:hyperlink>
      <w:r w:rsidRPr="00CC258F">
        <w:rPr>
          <w:rFonts w:eastAsia="Arial"/>
          <w:sz w:val="24"/>
          <w:szCs w:val="24"/>
        </w:rPr>
        <w:t>,</w:t>
      </w:r>
      <w:r w:rsidR="00DC088D">
        <w:rPr>
          <w:rFonts w:eastAsia="Arial"/>
          <w:sz w:val="24"/>
          <w:szCs w:val="24"/>
        </w:rPr>
        <w:t xml:space="preserve"> and</w:t>
      </w:r>
      <w:r w:rsidRPr="00CC258F">
        <w:rPr>
          <w:rFonts w:eastAsia="Arial"/>
          <w:sz w:val="24"/>
          <w:szCs w:val="24"/>
        </w:rPr>
        <w:t xml:space="preserve"> the Nevada Housing Division website at:</w:t>
      </w:r>
      <w:r w:rsidR="009B2096">
        <w:rPr>
          <w:rFonts w:eastAsia="Arial"/>
          <w:sz w:val="24"/>
          <w:szCs w:val="24"/>
        </w:rPr>
        <w:t xml:space="preserve"> </w:t>
      </w:r>
      <w:hyperlink r:id="rId14" w:history="1">
        <w:r w:rsidR="00B311BB" w:rsidRPr="00B9255B">
          <w:rPr>
            <w:rStyle w:val="Hyperlink"/>
            <w:rFonts w:eastAsia="Arial"/>
            <w:sz w:val="24"/>
            <w:szCs w:val="24"/>
          </w:rPr>
          <w:t>https://housing.nv.gov/Resources/Meetings,_Notices,_Hearings,_ActionsEvents/</w:t>
        </w:r>
      </w:hyperlink>
      <w:r w:rsidR="00B311BB">
        <w:rPr>
          <w:rFonts w:eastAsia="Arial"/>
          <w:sz w:val="24"/>
          <w:szCs w:val="24"/>
        </w:rPr>
        <w:t xml:space="preserve"> </w:t>
      </w:r>
    </w:p>
    <w:p w14:paraId="58C07D7E" w14:textId="77777777" w:rsidR="007D717F" w:rsidRPr="00CC258F" w:rsidRDefault="007D717F" w:rsidP="00376F41">
      <w:pPr>
        <w:jc w:val="both"/>
        <w:rPr>
          <w:rFonts w:eastAsia="Arial"/>
          <w:sz w:val="24"/>
          <w:szCs w:val="24"/>
        </w:rPr>
      </w:pPr>
    </w:p>
    <w:p w14:paraId="6B9B26B5" w14:textId="77777777" w:rsidR="007D717F" w:rsidRPr="00CC258F" w:rsidRDefault="007D717F" w:rsidP="00376F41">
      <w:pPr>
        <w:jc w:val="both"/>
        <w:rPr>
          <w:rFonts w:eastAsia="Arial"/>
          <w:sz w:val="24"/>
          <w:szCs w:val="24"/>
        </w:rPr>
      </w:pPr>
      <w:r w:rsidRPr="00CC258F">
        <w:rPr>
          <w:rFonts w:eastAsia="Arial"/>
          <w:sz w:val="24"/>
          <w:szCs w:val="24"/>
        </w:rPr>
        <w:t xml:space="preserve">* * * * * </w:t>
      </w:r>
    </w:p>
    <w:p w14:paraId="3A28E916" w14:textId="1B803961" w:rsidR="007D717F" w:rsidRPr="00CC258F" w:rsidRDefault="007D717F" w:rsidP="00376F41">
      <w:pPr>
        <w:jc w:val="both"/>
        <w:rPr>
          <w:rFonts w:eastAsia="Arial"/>
          <w:sz w:val="24"/>
          <w:szCs w:val="24"/>
        </w:rPr>
      </w:pPr>
      <w:r w:rsidRPr="00CC258F">
        <w:rPr>
          <w:rFonts w:eastAsia="Arial"/>
          <w:sz w:val="24"/>
          <w:szCs w:val="24"/>
        </w:rPr>
        <w:t xml:space="preserve">Supporting documents for this meeting may be requested by emailing </w:t>
      </w:r>
      <w:r w:rsidR="005B731D" w:rsidRPr="00CC258F">
        <w:rPr>
          <w:rFonts w:eastAsia="Arial"/>
          <w:sz w:val="24"/>
          <w:szCs w:val="24"/>
        </w:rPr>
        <w:t>Shannan Canfield</w:t>
      </w:r>
      <w:r w:rsidRPr="00CC258F">
        <w:rPr>
          <w:rFonts w:eastAsia="Arial"/>
          <w:sz w:val="24"/>
          <w:szCs w:val="24"/>
        </w:rPr>
        <w:t xml:space="preserve"> at </w:t>
      </w:r>
      <w:hyperlink r:id="rId15" w:history="1">
        <w:r w:rsidR="000D0FD7" w:rsidRPr="004B4E0E">
          <w:rPr>
            <w:rStyle w:val="Hyperlink"/>
            <w:sz w:val="24"/>
            <w:szCs w:val="24"/>
          </w:rPr>
          <w:t>scanfield@housing.nv.gov</w:t>
        </w:r>
      </w:hyperlink>
      <w:r w:rsidRPr="00CC258F">
        <w:rPr>
          <w:rFonts w:eastAsia="Arial"/>
          <w:sz w:val="24"/>
          <w:szCs w:val="24"/>
        </w:rPr>
        <w:t xml:space="preserve"> or</w:t>
      </w:r>
      <w:r w:rsidR="005B731D" w:rsidRPr="00CC258F">
        <w:rPr>
          <w:rFonts w:eastAsia="Arial"/>
          <w:sz w:val="24"/>
          <w:szCs w:val="24"/>
        </w:rPr>
        <w:t xml:space="preserve"> by phone</w:t>
      </w:r>
      <w:r w:rsidRPr="00CC258F">
        <w:rPr>
          <w:rFonts w:eastAsia="Arial"/>
          <w:sz w:val="24"/>
          <w:szCs w:val="24"/>
        </w:rPr>
        <w:t xml:space="preserve"> (775) 687-22</w:t>
      </w:r>
      <w:r w:rsidR="005B731D" w:rsidRPr="00CC258F">
        <w:rPr>
          <w:rFonts w:eastAsia="Arial"/>
          <w:sz w:val="24"/>
          <w:szCs w:val="24"/>
        </w:rPr>
        <w:t>3</w:t>
      </w:r>
      <w:r w:rsidR="00D65A3F">
        <w:rPr>
          <w:rFonts w:eastAsia="Arial"/>
          <w:sz w:val="24"/>
          <w:szCs w:val="24"/>
        </w:rPr>
        <w:t>0</w:t>
      </w:r>
      <w:r w:rsidR="005B731D" w:rsidRPr="00CC258F">
        <w:rPr>
          <w:rFonts w:eastAsia="Arial"/>
          <w:sz w:val="24"/>
          <w:szCs w:val="24"/>
        </w:rPr>
        <w:t xml:space="preserve"> or</w:t>
      </w:r>
      <w:r w:rsidRPr="00CC258F">
        <w:rPr>
          <w:rFonts w:eastAsia="Arial"/>
          <w:sz w:val="24"/>
          <w:szCs w:val="24"/>
        </w:rPr>
        <w:t xml:space="preserve"> 1830 E. College Parkway, Suite 200, Carson City, Nevada 89706. The supporting documents are available at either of the Division’s </w:t>
      </w:r>
      <w:r w:rsidR="00C12FD7" w:rsidRPr="00CC258F">
        <w:rPr>
          <w:rFonts w:eastAsia="Arial"/>
          <w:sz w:val="24"/>
          <w:szCs w:val="24"/>
        </w:rPr>
        <w:t xml:space="preserve">offices </w:t>
      </w:r>
      <w:r w:rsidR="00C12FD7">
        <w:rPr>
          <w:rFonts w:eastAsia="Arial"/>
          <w:sz w:val="24"/>
          <w:szCs w:val="24"/>
        </w:rPr>
        <w:t>in</w:t>
      </w:r>
      <w:r w:rsidRPr="00CC258F">
        <w:rPr>
          <w:rFonts w:eastAsia="Arial"/>
          <w:sz w:val="24"/>
          <w:szCs w:val="24"/>
        </w:rPr>
        <w:t xml:space="preserve"> Las Vegas or Carson City or on the Division’s Internet website. Members of the public may use the remote technology system to hear and observe the meeting by using any of the links above to connect via video conferencing or by telephone. Members of the public will be allowed to provide public comment via video conferencing or telephone at the indicated agenda items. </w:t>
      </w:r>
    </w:p>
    <w:p w14:paraId="4E82CA3B" w14:textId="77777777" w:rsidR="007D717F" w:rsidRPr="00CC258F" w:rsidRDefault="007D717F" w:rsidP="00376F41">
      <w:pPr>
        <w:jc w:val="both"/>
        <w:rPr>
          <w:rFonts w:eastAsia="Arial"/>
          <w:sz w:val="24"/>
          <w:szCs w:val="24"/>
        </w:rPr>
      </w:pPr>
    </w:p>
    <w:p w14:paraId="0A952017" w14:textId="77777777" w:rsidR="007D717F" w:rsidRPr="00CC258F" w:rsidRDefault="007D717F" w:rsidP="00376F41">
      <w:pPr>
        <w:jc w:val="both"/>
        <w:rPr>
          <w:rFonts w:eastAsia="Arial"/>
          <w:sz w:val="24"/>
          <w:szCs w:val="24"/>
        </w:rPr>
      </w:pPr>
      <w:r w:rsidRPr="00CC258F">
        <w:rPr>
          <w:rFonts w:eastAsia="Arial"/>
          <w:sz w:val="24"/>
          <w:szCs w:val="24"/>
        </w:rPr>
        <w:t xml:space="preserve">* * * * * </w:t>
      </w:r>
    </w:p>
    <w:p w14:paraId="15FCBFFD" w14:textId="77777777" w:rsidR="007D717F" w:rsidRPr="00CC258F" w:rsidRDefault="007D717F" w:rsidP="00376F41">
      <w:pPr>
        <w:jc w:val="both"/>
        <w:rPr>
          <w:rFonts w:eastAsia="Arial"/>
          <w:sz w:val="24"/>
          <w:szCs w:val="24"/>
        </w:rPr>
      </w:pPr>
    </w:p>
    <w:p w14:paraId="1C5E1824" w14:textId="77777777" w:rsidR="007D717F" w:rsidRPr="00CC258F" w:rsidRDefault="007D717F" w:rsidP="00376F41">
      <w:pPr>
        <w:jc w:val="both"/>
        <w:rPr>
          <w:color w:val="000000"/>
          <w:sz w:val="24"/>
          <w:szCs w:val="24"/>
        </w:rPr>
      </w:pPr>
    </w:p>
    <w:p w14:paraId="60D0DEA4" w14:textId="77777777" w:rsidR="007D717F" w:rsidRPr="00CC258F" w:rsidRDefault="007D717F" w:rsidP="00376F41">
      <w:pPr>
        <w:jc w:val="both"/>
        <w:rPr>
          <w:sz w:val="24"/>
          <w:szCs w:val="24"/>
        </w:rPr>
      </w:pPr>
    </w:p>
    <w:p w14:paraId="084EE42D" w14:textId="77777777" w:rsidR="005F0CB5" w:rsidRPr="00CC258F" w:rsidRDefault="005F0CB5" w:rsidP="00376F41">
      <w:pPr>
        <w:pStyle w:val="Header"/>
        <w:tabs>
          <w:tab w:val="left" w:pos="720"/>
        </w:tabs>
        <w:jc w:val="both"/>
        <w:rPr>
          <w:szCs w:val="24"/>
        </w:rPr>
      </w:pPr>
    </w:p>
    <w:sectPr w:rsidR="005F0CB5" w:rsidRPr="00CC258F" w:rsidSect="00BB0D32">
      <w:headerReference w:type="default" r:id="rId16"/>
      <w:headerReference w:type="first" r:id="rId17"/>
      <w:footerReference w:type="first" r:id="rId18"/>
      <w:pgSz w:w="12240" w:h="15840" w:code="1"/>
      <w:pgMar w:top="864" w:right="1152" w:bottom="72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8158" w14:textId="77777777" w:rsidR="009D3504" w:rsidRDefault="009D3504" w:rsidP="00C45DBF">
      <w:r>
        <w:separator/>
      </w:r>
    </w:p>
  </w:endnote>
  <w:endnote w:type="continuationSeparator" w:id="0">
    <w:p w14:paraId="7B0B66C4" w14:textId="77777777" w:rsidR="009D3504" w:rsidRDefault="009D3504"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9F69" w14:textId="244F1350" w:rsidR="007D717F" w:rsidRDefault="007D717F">
    <w:pPr>
      <w:pStyle w:val="Footer"/>
      <w:jc w:val="right"/>
    </w:pPr>
  </w:p>
  <w:p w14:paraId="4BE0D4B0" w14:textId="77777777" w:rsidR="00A2646D" w:rsidRDefault="00A2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8388" w14:textId="77777777" w:rsidR="009D3504" w:rsidRDefault="009D3504" w:rsidP="00C45DBF">
      <w:r>
        <w:separator/>
      </w:r>
    </w:p>
  </w:footnote>
  <w:footnote w:type="continuationSeparator" w:id="0">
    <w:p w14:paraId="766293BE" w14:textId="77777777" w:rsidR="009D3504" w:rsidRDefault="009D3504"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57"/>
      <w:gridCol w:w="5651"/>
      <w:gridCol w:w="1940"/>
    </w:tblGrid>
    <w:tr w:rsidR="00A2646D" w:rsidRPr="007027B4" w14:paraId="226495C7" w14:textId="77777777" w:rsidTr="00140ADC">
      <w:tc>
        <w:tcPr>
          <w:tcW w:w="2293" w:type="dxa"/>
        </w:tcPr>
        <w:p w14:paraId="61327A34" w14:textId="77777777" w:rsidR="00A2646D" w:rsidRPr="007027B4" w:rsidRDefault="00A2646D" w:rsidP="00BD6BDA">
          <w:pPr>
            <w:rPr>
              <w:sz w:val="22"/>
              <w:szCs w:val="22"/>
            </w:rPr>
          </w:pPr>
        </w:p>
      </w:tc>
      <w:tc>
        <w:tcPr>
          <w:tcW w:w="6347" w:type="dxa"/>
        </w:tcPr>
        <w:p w14:paraId="68871167" w14:textId="77777777" w:rsidR="00A2646D" w:rsidRPr="003D77A2" w:rsidRDefault="00A2646D" w:rsidP="003D77A2">
          <w:pPr>
            <w:jc w:val="center"/>
            <w:rPr>
              <w:color w:val="0033CC"/>
              <w:sz w:val="24"/>
              <w:szCs w:val="24"/>
            </w:rPr>
          </w:pPr>
        </w:p>
      </w:tc>
      <w:tc>
        <w:tcPr>
          <w:tcW w:w="2160" w:type="dxa"/>
        </w:tcPr>
        <w:p w14:paraId="20B38791" w14:textId="77777777" w:rsidR="00A2646D" w:rsidRPr="007027B4" w:rsidRDefault="00A2646D" w:rsidP="007027B4">
          <w:pPr>
            <w:jc w:val="center"/>
          </w:pPr>
        </w:p>
      </w:tc>
    </w:tr>
  </w:tbl>
  <w:p w14:paraId="07D2AD71" w14:textId="77777777" w:rsidR="00A2646D" w:rsidRPr="007027B4" w:rsidRDefault="00A2646D" w:rsidP="0070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5449"/>
      <w:gridCol w:w="1997"/>
    </w:tblGrid>
    <w:tr w:rsidR="00A2646D" w:rsidRPr="007027B4" w14:paraId="0FB6B99A" w14:textId="77777777" w:rsidTr="00AD6A0F">
      <w:trPr>
        <w:trHeight w:val="2160"/>
      </w:trPr>
      <w:tc>
        <w:tcPr>
          <w:tcW w:w="2293" w:type="dxa"/>
        </w:tcPr>
        <w:p w14:paraId="01752F3C" w14:textId="77777777" w:rsidR="00A2646D" w:rsidRDefault="00A2646D" w:rsidP="00DA1719">
          <w:pPr>
            <w:tabs>
              <w:tab w:val="left" w:pos="150"/>
              <w:tab w:val="center" w:pos="908"/>
            </w:tabs>
            <w:ind w:right="-540"/>
          </w:pPr>
          <w:bookmarkStart w:id="3" w:name="_Hlk124511211"/>
          <w:r>
            <w:tab/>
          </w:r>
          <w:r>
            <w:rPr>
              <w:noProof/>
            </w:rPr>
            <w:drawing>
              <wp:inline distT="0" distB="0" distL="0" distR="0" wp14:anchorId="00DDFDCF" wp14:editId="5F5E90F7">
                <wp:extent cx="914400" cy="914400"/>
                <wp:effectExtent l="19050" t="0" r="0" b="0"/>
                <wp:docPr id="1" name="Picture 1" descr="http://www.theus50.com/images/state-seals/nevad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us50.com/images/state-seals/nevada-seal.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7A1C4BA" w14:textId="560CC55C" w:rsidR="00A2646D" w:rsidRPr="007027B4" w:rsidRDefault="00A0320A" w:rsidP="00DA1719">
          <w:pPr>
            <w:ind w:left="-720" w:right="-540"/>
            <w:jc w:val="center"/>
            <w:rPr>
              <w:color w:val="0033CC"/>
            </w:rPr>
          </w:pPr>
          <w:r>
            <w:rPr>
              <w:color w:val="0033CC"/>
            </w:rPr>
            <w:t>JOE LOMBARDO</w:t>
          </w:r>
        </w:p>
        <w:p w14:paraId="6404C253" w14:textId="77777777" w:rsidR="00A2646D" w:rsidRPr="007027B4" w:rsidRDefault="00A2646D" w:rsidP="00DA1719">
          <w:pPr>
            <w:rPr>
              <w:sz w:val="22"/>
              <w:szCs w:val="22"/>
            </w:rPr>
          </w:pPr>
          <w:r>
            <w:rPr>
              <w:i/>
              <w:color w:val="0033CC"/>
            </w:rPr>
            <w:t xml:space="preserve">          </w:t>
          </w:r>
          <w:r w:rsidRPr="007027B4">
            <w:rPr>
              <w:i/>
              <w:color w:val="0033CC"/>
            </w:rPr>
            <w:t>Governor</w:t>
          </w:r>
        </w:p>
      </w:tc>
      <w:tc>
        <w:tcPr>
          <w:tcW w:w="6347" w:type="dxa"/>
        </w:tcPr>
        <w:p w14:paraId="259FDCAF" w14:textId="77777777" w:rsidR="00A2646D" w:rsidRPr="007027B4" w:rsidRDefault="00A2646D" w:rsidP="00DA1719">
          <w:pPr>
            <w:jc w:val="center"/>
            <w:rPr>
              <w:b/>
              <w:smallCaps/>
              <w:sz w:val="24"/>
              <w:szCs w:val="24"/>
            </w:rPr>
          </w:pPr>
        </w:p>
        <w:p w14:paraId="00E1DE60" w14:textId="77777777" w:rsidR="00A2646D" w:rsidRPr="007027B4" w:rsidRDefault="00A2646D" w:rsidP="00DA1719">
          <w:pPr>
            <w:jc w:val="center"/>
            <w:rPr>
              <w:b/>
              <w:smallCaps/>
              <w:color w:val="0033CC"/>
              <w:sz w:val="24"/>
              <w:szCs w:val="24"/>
            </w:rPr>
          </w:pPr>
          <w:r w:rsidRPr="007027B4">
            <w:rPr>
              <w:b/>
              <w:smallCaps/>
              <w:color w:val="0033CC"/>
              <w:sz w:val="24"/>
              <w:szCs w:val="24"/>
            </w:rPr>
            <w:t>STATE OF NEVADA</w:t>
          </w:r>
        </w:p>
        <w:p w14:paraId="741CB036" w14:textId="77777777" w:rsidR="00A2646D" w:rsidRPr="007027B4" w:rsidRDefault="00A2646D" w:rsidP="00DA1719">
          <w:pPr>
            <w:jc w:val="center"/>
            <w:rPr>
              <w:smallCaps/>
              <w:color w:val="0033CC"/>
              <w:sz w:val="24"/>
              <w:szCs w:val="24"/>
            </w:rPr>
          </w:pPr>
          <w:r w:rsidRPr="007027B4">
            <w:rPr>
              <w:smallCaps/>
              <w:color w:val="0033CC"/>
              <w:sz w:val="24"/>
              <w:szCs w:val="24"/>
            </w:rPr>
            <w:t>DEPARTMENT OF BUSINESS &amp; INDUSTRY</w:t>
          </w:r>
        </w:p>
        <w:p w14:paraId="0BA0EF53" w14:textId="77777777" w:rsidR="00A2646D" w:rsidRPr="007027B4" w:rsidRDefault="00A2646D" w:rsidP="00DA1719">
          <w:pPr>
            <w:jc w:val="center"/>
            <w:rPr>
              <w:smallCaps/>
              <w:color w:val="0033CC"/>
              <w:sz w:val="24"/>
              <w:szCs w:val="24"/>
            </w:rPr>
          </w:pPr>
          <w:r w:rsidRPr="007027B4">
            <w:rPr>
              <w:smallCaps/>
              <w:color w:val="0033CC"/>
              <w:sz w:val="24"/>
              <w:szCs w:val="24"/>
            </w:rPr>
            <w:t>HOUSING DIVISION</w:t>
          </w:r>
        </w:p>
        <w:p w14:paraId="3809EACA" w14:textId="77777777" w:rsidR="00A2646D" w:rsidRPr="007027B4" w:rsidRDefault="00A2646D" w:rsidP="00DA1719">
          <w:pPr>
            <w:jc w:val="center"/>
            <w:rPr>
              <w:color w:val="0033CC"/>
              <w:sz w:val="24"/>
              <w:szCs w:val="24"/>
            </w:rPr>
          </w:pPr>
          <w:r>
            <w:rPr>
              <w:color w:val="0033CC"/>
              <w:sz w:val="24"/>
              <w:szCs w:val="24"/>
            </w:rPr>
            <w:t>1830 College Parkway Ste. 200</w:t>
          </w:r>
        </w:p>
        <w:p w14:paraId="6F812497" w14:textId="77777777" w:rsidR="00A2646D" w:rsidRDefault="00A2646D" w:rsidP="00DA1719">
          <w:pPr>
            <w:jc w:val="center"/>
            <w:rPr>
              <w:color w:val="0033CC"/>
              <w:sz w:val="24"/>
              <w:szCs w:val="24"/>
            </w:rPr>
          </w:pPr>
          <w:r w:rsidRPr="007027B4">
            <w:rPr>
              <w:color w:val="0033CC"/>
              <w:sz w:val="24"/>
              <w:szCs w:val="24"/>
            </w:rPr>
            <w:t>Carson City, Nevada 89706</w:t>
          </w:r>
        </w:p>
        <w:p w14:paraId="4865B38F" w14:textId="77777777" w:rsidR="00A2646D" w:rsidRPr="003D77A2" w:rsidRDefault="00A2646D" w:rsidP="00DA1719">
          <w:pPr>
            <w:jc w:val="center"/>
            <w:rPr>
              <w:color w:val="0033CC"/>
              <w:sz w:val="24"/>
              <w:szCs w:val="24"/>
            </w:rPr>
          </w:pPr>
        </w:p>
      </w:tc>
      <w:tc>
        <w:tcPr>
          <w:tcW w:w="2160" w:type="dxa"/>
        </w:tcPr>
        <w:p w14:paraId="00A654C9" w14:textId="77777777" w:rsidR="00A2646D" w:rsidRDefault="00A2646D" w:rsidP="00AB02A7">
          <w:pPr>
            <w:rPr>
              <w:smallCaps/>
              <w:color w:val="0033CC"/>
            </w:rPr>
          </w:pPr>
        </w:p>
        <w:p w14:paraId="773784EC" w14:textId="77777777" w:rsidR="00BA55D5" w:rsidRDefault="00BA55D5" w:rsidP="00DA1719">
          <w:pPr>
            <w:ind w:left="395" w:hanging="338"/>
            <w:jc w:val="center"/>
            <w:rPr>
              <w:smallCaps/>
              <w:color w:val="0033CC"/>
            </w:rPr>
          </w:pPr>
        </w:p>
        <w:p w14:paraId="514AA2BB" w14:textId="7544AF6A" w:rsidR="00A2646D" w:rsidRPr="004D3D9B" w:rsidRDefault="00A2646D" w:rsidP="00C4199D">
          <w:pPr>
            <w:ind w:left="-864" w:right="-540"/>
            <w:jc w:val="center"/>
            <w:rPr>
              <w:color w:val="0033CC"/>
            </w:rPr>
          </w:pPr>
          <w:r>
            <w:rPr>
              <w:smallCaps/>
              <w:color w:val="0033CC"/>
            </w:rPr>
            <w:t xml:space="preserve">         </w:t>
          </w:r>
          <w:r w:rsidR="00C4199D">
            <w:rPr>
              <w:color w:val="0033CC"/>
            </w:rPr>
            <w:t>TERRY J. REYNOLDS</w:t>
          </w:r>
        </w:p>
        <w:p w14:paraId="3751B145" w14:textId="058FB81A" w:rsidR="00A2646D" w:rsidRPr="007027B4" w:rsidRDefault="00A2646D" w:rsidP="00DA1719">
          <w:pPr>
            <w:jc w:val="center"/>
            <w:rPr>
              <w:i/>
              <w:color w:val="0033CC"/>
            </w:rPr>
          </w:pPr>
          <w:r>
            <w:rPr>
              <w:i/>
              <w:color w:val="0033CC"/>
            </w:rPr>
            <w:t xml:space="preserve">   </w:t>
          </w:r>
          <w:r w:rsidRPr="007027B4">
            <w:rPr>
              <w:i/>
              <w:color w:val="0033CC"/>
            </w:rPr>
            <w:t>Director</w:t>
          </w:r>
        </w:p>
        <w:p w14:paraId="2FA734CF" w14:textId="6E210AB7" w:rsidR="00A2646D" w:rsidRDefault="00A2646D" w:rsidP="00DA1719">
          <w:pPr>
            <w:rPr>
              <w:color w:val="0033CC"/>
              <w:sz w:val="22"/>
              <w:szCs w:val="22"/>
            </w:rPr>
          </w:pPr>
        </w:p>
        <w:p w14:paraId="04A51129" w14:textId="77777777" w:rsidR="00E3262B" w:rsidRPr="007027B4" w:rsidRDefault="00E3262B" w:rsidP="00DA1719">
          <w:pPr>
            <w:rPr>
              <w:color w:val="0033CC"/>
              <w:sz w:val="22"/>
              <w:szCs w:val="22"/>
            </w:rPr>
          </w:pPr>
        </w:p>
        <w:p w14:paraId="3CA1C882" w14:textId="77777777" w:rsidR="00A2646D" w:rsidRPr="007027B4" w:rsidRDefault="00A2646D" w:rsidP="00AB02A7">
          <w:pPr>
            <w:rPr>
              <w:smallCaps/>
              <w:color w:val="0033CC"/>
            </w:rPr>
          </w:pPr>
          <w:r>
            <w:rPr>
              <w:smallCaps/>
              <w:color w:val="0033CC"/>
            </w:rPr>
            <w:t xml:space="preserve">       Steve Aichroth</w:t>
          </w:r>
        </w:p>
        <w:p w14:paraId="2595FEDE" w14:textId="77777777" w:rsidR="00A2646D" w:rsidRPr="007027B4" w:rsidRDefault="00A2646D" w:rsidP="00AB02A7">
          <w:pPr>
            <w:rPr>
              <w:color w:val="0033CC"/>
              <w:sz w:val="22"/>
              <w:szCs w:val="22"/>
            </w:rPr>
          </w:pPr>
          <w:r>
            <w:rPr>
              <w:i/>
              <w:color w:val="0033CC"/>
            </w:rPr>
            <w:t xml:space="preserve">        Administrator</w:t>
          </w:r>
        </w:p>
        <w:p w14:paraId="065F43BF" w14:textId="77777777" w:rsidR="00A2646D" w:rsidRPr="007027B4" w:rsidRDefault="00A2646D" w:rsidP="00DA1719">
          <w:pPr>
            <w:jc w:val="center"/>
          </w:pPr>
        </w:p>
      </w:tc>
    </w:tr>
    <w:bookmarkEnd w:id="3"/>
  </w:tbl>
  <w:p w14:paraId="6FFAF9CC" w14:textId="77777777" w:rsidR="00A2646D" w:rsidRPr="00DA1719" w:rsidRDefault="00A2646D" w:rsidP="00DA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A6"/>
    <w:multiLevelType w:val="hybridMultilevel"/>
    <w:tmpl w:val="4D9E19C8"/>
    <w:lvl w:ilvl="0" w:tplc="3C643DE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737E5"/>
    <w:multiLevelType w:val="hybridMultilevel"/>
    <w:tmpl w:val="15C2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0431"/>
    <w:multiLevelType w:val="hybridMultilevel"/>
    <w:tmpl w:val="DE60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B3139"/>
    <w:multiLevelType w:val="hybridMultilevel"/>
    <w:tmpl w:val="D2245978"/>
    <w:lvl w:ilvl="0" w:tplc="BB1CA06C">
      <w:start w:val="555"/>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15:restartNumberingAfterBreak="0">
    <w:nsid w:val="16847F5E"/>
    <w:multiLevelType w:val="hybridMultilevel"/>
    <w:tmpl w:val="CDE66EE4"/>
    <w:lvl w:ilvl="0" w:tplc="6C9E6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8"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F2249"/>
    <w:multiLevelType w:val="hybridMultilevel"/>
    <w:tmpl w:val="0382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43A88"/>
    <w:multiLevelType w:val="hybridMultilevel"/>
    <w:tmpl w:val="D324C1A4"/>
    <w:lvl w:ilvl="0" w:tplc="04090001">
      <w:start w:val="1"/>
      <w:numFmt w:val="bullet"/>
      <w:lvlText w:val=""/>
      <w:lvlJc w:val="left"/>
      <w:pPr>
        <w:ind w:left="360" w:hanging="360"/>
      </w:pPr>
      <w:rPr>
        <w:rFonts w:ascii="Symbol" w:hAnsi="Symbol" w:hint="default"/>
      </w:rPr>
    </w:lvl>
    <w:lvl w:ilvl="1" w:tplc="BDD2C9CC">
      <w:numFmt w:val="bullet"/>
      <w:lvlText w:val="•"/>
      <w:lvlJc w:val="left"/>
      <w:pPr>
        <w:ind w:left="1080" w:hanging="360"/>
      </w:pPr>
      <w:rPr>
        <w:rFonts w:ascii="Times New Roman" w:eastAsiaTheme="minorHAnsi"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864F9"/>
    <w:multiLevelType w:val="hybridMultilevel"/>
    <w:tmpl w:val="BFD4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0136A"/>
    <w:multiLevelType w:val="hybridMultilevel"/>
    <w:tmpl w:val="1E0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599D"/>
    <w:multiLevelType w:val="multilevel"/>
    <w:tmpl w:val="3F2A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710E2D"/>
    <w:multiLevelType w:val="multilevel"/>
    <w:tmpl w:val="161C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5B7991"/>
    <w:multiLevelType w:val="hybridMultilevel"/>
    <w:tmpl w:val="42C4BEE0"/>
    <w:lvl w:ilvl="0" w:tplc="82C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19" w15:restartNumberingAfterBreak="0">
    <w:nsid w:val="638E18E7"/>
    <w:multiLevelType w:val="hybridMultilevel"/>
    <w:tmpl w:val="9C80650C"/>
    <w:lvl w:ilvl="0" w:tplc="E572DDE8">
      <w:start w:val="55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21"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24C8F"/>
    <w:multiLevelType w:val="hybridMultilevel"/>
    <w:tmpl w:val="A23ED396"/>
    <w:lvl w:ilvl="0" w:tplc="76A4CE16">
      <w:start w:val="3300"/>
      <w:numFmt w:val="decimal"/>
      <w:lvlText w:val="%1"/>
      <w:lvlJc w:val="left"/>
      <w:pPr>
        <w:ind w:left="2760" w:hanging="48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 w15:restartNumberingAfterBreak="0">
    <w:nsid w:val="73F72488"/>
    <w:multiLevelType w:val="hybridMultilevel"/>
    <w:tmpl w:val="18885794"/>
    <w:lvl w:ilvl="0" w:tplc="2D906CDE">
      <w:start w:val="1830"/>
      <w:numFmt w:val="decimal"/>
      <w:lvlText w:val="%1"/>
      <w:lvlJc w:val="left"/>
      <w:pPr>
        <w:ind w:left="2910" w:hanging="48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19708031">
    <w:abstractNumId w:val="18"/>
  </w:num>
  <w:num w:numId="2" w16cid:durableId="253630862">
    <w:abstractNumId w:val="20"/>
  </w:num>
  <w:num w:numId="3" w16cid:durableId="473645980">
    <w:abstractNumId w:val="9"/>
  </w:num>
  <w:num w:numId="4" w16cid:durableId="1389764904">
    <w:abstractNumId w:val="15"/>
  </w:num>
  <w:num w:numId="5" w16cid:durableId="1679773063">
    <w:abstractNumId w:val="8"/>
  </w:num>
  <w:num w:numId="6" w16cid:durableId="988241130">
    <w:abstractNumId w:val="7"/>
  </w:num>
  <w:num w:numId="7" w16cid:durableId="370804026">
    <w:abstractNumId w:val="24"/>
  </w:num>
  <w:num w:numId="8" w16cid:durableId="2146044657">
    <w:abstractNumId w:val="3"/>
  </w:num>
  <w:num w:numId="9" w16cid:durableId="1639456226">
    <w:abstractNumId w:val="21"/>
  </w:num>
  <w:num w:numId="10" w16cid:durableId="1823278497">
    <w:abstractNumId w:val="2"/>
  </w:num>
  <w:num w:numId="11" w16cid:durableId="2061325367">
    <w:abstractNumId w:val="13"/>
  </w:num>
  <w:num w:numId="12" w16cid:durableId="149250431">
    <w:abstractNumId w:val="4"/>
  </w:num>
  <w:num w:numId="13" w16cid:durableId="1813866579">
    <w:abstractNumId w:val="4"/>
  </w:num>
  <w:num w:numId="14" w16cid:durableId="1980307749">
    <w:abstractNumId w:val="4"/>
  </w:num>
  <w:num w:numId="15" w16cid:durableId="700327454">
    <w:abstractNumId w:val="4"/>
  </w:num>
  <w:num w:numId="16" w16cid:durableId="17352000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731108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4786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639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349724">
    <w:abstractNumId w:val="11"/>
  </w:num>
  <w:num w:numId="21" w16cid:durableId="496070595">
    <w:abstractNumId w:val="6"/>
  </w:num>
  <w:num w:numId="22" w16cid:durableId="292293980">
    <w:abstractNumId w:val="12"/>
  </w:num>
  <w:num w:numId="23" w16cid:durableId="1407269035">
    <w:abstractNumId w:val="4"/>
  </w:num>
  <w:num w:numId="24" w16cid:durableId="12207503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7159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3249075">
    <w:abstractNumId w:val="4"/>
  </w:num>
  <w:num w:numId="27" w16cid:durableId="1919946094">
    <w:abstractNumId w:val="4"/>
  </w:num>
  <w:num w:numId="28" w16cid:durableId="1422606254">
    <w:abstractNumId w:val="17"/>
  </w:num>
  <w:num w:numId="29" w16cid:durableId="143663141">
    <w:abstractNumId w:val="4"/>
  </w:num>
  <w:num w:numId="30" w16cid:durableId="868687710">
    <w:abstractNumId w:val="4"/>
  </w:num>
  <w:num w:numId="31" w16cid:durableId="425229960">
    <w:abstractNumId w:val="4"/>
  </w:num>
  <w:num w:numId="32" w16cid:durableId="215700964">
    <w:abstractNumId w:val="4"/>
  </w:num>
  <w:num w:numId="33" w16cid:durableId="17160049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43649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7222366">
    <w:abstractNumId w:val="4"/>
  </w:num>
  <w:num w:numId="36" w16cid:durableId="382337759">
    <w:abstractNumId w:val="1"/>
  </w:num>
  <w:num w:numId="37" w16cid:durableId="1597404179">
    <w:abstractNumId w:val="10"/>
  </w:num>
  <w:num w:numId="38" w16cid:durableId="1664353735">
    <w:abstractNumId w:val="0"/>
  </w:num>
  <w:num w:numId="39" w16cid:durableId="850488337">
    <w:abstractNumId w:val="23"/>
  </w:num>
  <w:num w:numId="40" w16cid:durableId="1237477465">
    <w:abstractNumId w:val="19"/>
  </w:num>
  <w:num w:numId="41" w16cid:durableId="2058898048">
    <w:abstractNumId w:val="5"/>
  </w:num>
  <w:num w:numId="42" w16cid:durableId="1207568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13999"/>
    <w:rsid w:val="00016329"/>
    <w:rsid w:val="00017A45"/>
    <w:rsid w:val="00051DC7"/>
    <w:rsid w:val="00055A56"/>
    <w:rsid w:val="00063581"/>
    <w:rsid w:val="00075ACA"/>
    <w:rsid w:val="00084D6B"/>
    <w:rsid w:val="000A597C"/>
    <w:rsid w:val="000C05D4"/>
    <w:rsid w:val="000C3E37"/>
    <w:rsid w:val="000D0FD7"/>
    <w:rsid w:val="000E7D55"/>
    <w:rsid w:val="000F6591"/>
    <w:rsid w:val="001108EC"/>
    <w:rsid w:val="00117988"/>
    <w:rsid w:val="0012254B"/>
    <w:rsid w:val="00123E31"/>
    <w:rsid w:val="001302FD"/>
    <w:rsid w:val="001329B0"/>
    <w:rsid w:val="00140ADC"/>
    <w:rsid w:val="00142A33"/>
    <w:rsid w:val="001677DF"/>
    <w:rsid w:val="00167CD7"/>
    <w:rsid w:val="00170AA2"/>
    <w:rsid w:val="00171D11"/>
    <w:rsid w:val="00180BB1"/>
    <w:rsid w:val="00187F91"/>
    <w:rsid w:val="001936A5"/>
    <w:rsid w:val="001A6BF8"/>
    <w:rsid w:val="001B1966"/>
    <w:rsid w:val="001B1A08"/>
    <w:rsid w:val="001C1A86"/>
    <w:rsid w:val="001E0D43"/>
    <w:rsid w:val="001F12E9"/>
    <w:rsid w:val="00202715"/>
    <w:rsid w:val="00203EA9"/>
    <w:rsid w:val="00204B29"/>
    <w:rsid w:val="002153B5"/>
    <w:rsid w:val="0021581F"/>
    <w:rsid w:val="0022028E"/>
    <w:rsid w:val="00222D82"/>
    <w:rsid w:val="00243E10"/>
    <w:rsid w:val="00245157"/>
    <w:rsid w:val="002460C8"/>
    <w:rsid w:val="0024725F"/>
    <w:rsid w:val="00252F23"/>
    <w:rsid w:val="002875B5"/>
    <w:rsid w:val="002947D4"/>
    <w:rsid w:val="00296E52"/>
    <w:rsid w:val="002D079B"/>
    <w:rsid w:val="002D37A3"/>
    <w:rsid w:val="002E0EB8"/>
    <w:rsid w:val="002E31E0"/>
    <w:rsid w:val="00306D44"/>
    <w:rsid w:val="00312C7A"/>
    <w:rsid w:val="00317AB3"/>
    <w:rsid w:val="00320222"/>
    <w:rsid w:val="0033152C"/>
    <w:rsid w:val="00332583"/>
    <w:rsid w:val="003367B7"/>
    <w:rsid w:val="00357DC1"/>
    <w:rsid w:val="00366854"/>
    <w:rsid w:val="00371A74"/>
    <w:rsid w:val="00376918"/>
    <w:rsid w:val="00376F41"/>
    <w:rsid w:val="003A4685"/>
    <w:rsid w:val="003D4231"/>
    <w:rsid w:val="003D77A2"/>
    <w:rsid w:val="003E2EF4"/>
    <w:rsid w:val="003E2FC2"/>
    <w:rsid w:val="003F3652"/>
    <w:rsid w:val="00400366"/>
    <w:rsid w:val="004020D6"/>
    <w:rsid w:val="0041338C"/>
    <w:rsid w:val="00414A98"/>
    <w:rsid w:val="00422AF6"/>
    <w:rsid w:val="004328E2"/>
    <w:rsid w:val="00442401"/>
    <w:rsid w:val="0044310F"/>
    <w:rsid w:val="00445756"/>
    <w:rsid w:val="00450E47"/>
    <w:rsid w:val="004530B9"/>
    <w:rsid w:val="0046578A"/>
    <w:rsid w:val="00476225"/>
    <w:rsid w:val="004823AD"/>
    <w:rsid w:val="004B34EF"/>
    <w:rsid w:val="004B3532"/>
    <w:rsid w:val="004B68B2"/>
    <w:rsid w:val="004B6E91"/>
    <w:rsid w:val="004C107A"/>
    <w:rsid w:val="004D0CB8"/>
    <w:rsid w:val="004D164B"/>
    <w:rsid w:val="004D3B0D"/>
    <w:rsid w:val="004D3B37"/>
    <w:rsid w:val="004D3D9B"/>
    <w:rsid w:val="004E67C3"/>
    <w:rsid w:val="0051546C"/>
    <w:rsid w:val="00515BBA"/>
    <w:rsid w:val="0053516D"/>
    <w:rsid w:val="00535D4D"/>
    <w:rsid w:val="005419FE"/>
    <w:rsid w:val="00556485"/>
    <w:rsid w:val="005660AB"/>
    <w:rsid w:val="005757E6"/>
    <w:rsid w:val="00575E2E"/>
    <w:rsid w:val="00582B46"/>
    <w:rsid w:val="00585A3B"/>
    <w:rsid w:val="005A1ABE"/>
    <w:rsid w:val="005B0B3F"/>
    <w:rsid w:val="005B731D"/>
    <w:rsid w:val="005D38EF"/>
    <w:rsid w:val="005F0CB5"/>
    <w:rsid w:val="005F5BC8"/>
    <w:rsid w:val="00600122"/>
    <w:rsid w:val="00641E9B"/>
    <w:rsid w:val="006423F3"/>
    <w:rsid w:val="00652999"/>
    <w:rsid w:val="00660AB0"/>
    <w:rsid w:val="00667AA4"/>
    <w:rsid w:val="00667DD9"/>
    <w:rsid w:val="00670E0D"/>
    <w:rsid w:val="006801CC"/>
    <w:rsid w:val="00683640"/>
    <w:rsid w:val="006A2276"/>
    <w:rsid w:val="006A7638"/>
    <w:rsid w:val="006B1AC8"/>
    <w:rsid w:val="006B5A05"/>
    <w:rsid w:val="006E0005"/>
    <w:rsid w:val="006E297C"/>
    <w:rsid w:val="006E3B7C"/>
    <w:rsid w:val="006E69AF"/>
    <w:rsid w:val="006E7030"/>
    <w:rsid w:val="007027B4"/>
    <w:rsid w:val="007062A5"/>
    <w:rsid w:val="00710106"/>
    <w:rsid w:val="007168C4"/>
    <w:rsid w:val="007220AB"/>
    <w:rsid w:val="0073259D"/>
    <w:rsid w:val="00737788"/>
    <w:rsid w:val="00744FB2"/>
    <w:rsid w:val="00754E50"/>
    <w:rsid w:val="007660E9"/>
    <w:rsid w:val="00766591"/>
    <w:rsid w:val="00770E08"/>
    <w:rsid w:val="007836B0"/>
    <w:rsid w:val="00790374"/>
    <w:rsid w:val="007A20DA"/>
    <w:rsid w:val="007C49EF"/>
    <w:rsid w:val="007C4B31"/>
    <w:rsid w:val="007D717F"/>
    <w:rsid w:val="007D749C"/>
    <w:rsid w:val="007E0B3A"/>
    <w:rsid w:val="007F170F"/>
    <w:rsid w:val="007F27C8"/>
    <w:rsid w:val="007F3F90"/>
    <w:rsid w:val="00803FFB"/>
    <w:rsid w:val="008444A6"/>
    <w:rsid w:val="0085693D"/>
    <w:rsid w:val="00857E59"/>
    <w:rsid w:val="0086307F"/>
    <w:rsid w:val="0088214D"/>
    <w:rsid w:val="0088764C"/>
    <w:rsid w:val="008941DD"/>
    <w:rsid w:val="00896A6B"/>
    <w:rsid w:val="008A38C9"/>
    <w:rsid w:val="008C747B"/>
    <w:rsid w:val="008D344E"/>
    <w:rsid w:val="008E4E67"/>
    <w:rsid w:val="008F0934"/>
    <w:rsid w:val="008F1D33"/>
    <w:rsid w:val="00904B2C"/>
    <w:rsid w:val="009420E6"/>
    <w:rsid w:val="0095637F"/>
    <w:rsid w:val="00956ED3"/>
    <w:rsid w:val="00971347"/>
    <w:rsid w:val="0098397F"/>
    <w:rsid w:val="00985A63"/>
    <w:rsid w:val="00986D0A"/>
    <w:rsid w:val="0099460B"/>
    <w:rsid w:val="009A09E3"/>
    <w:rsid w:val="009A3131"/>
    <w:rsid w:val="009A4141"/>
    <w:rsid w:val="009B0C3E"/>
    <w:rsid w:val="009B2096"/>
    <w:rsid w:val="009C0441"/>
    <w:rsid w:val="009C49F0"/>
    <w:rsid w:val="009D05B1"/>
    <w:rsid w:val="009D26EA"/>
    <w:rsid w:val="009D3504"/>
    <w:rsid w:val="009F2BCE"/>
    <w:rsid w:val="009F4CC2"/>
    <w:rsid w:val="009F5387"/>
    <w:rsid w:val="009F6D69"/>
    <w:rsid w:val="00A0175F"/>
    <w:rsid w:val="00A023B8"/>
    <w:rsid w:val="00A0320A"/>
    <w:rsid w:val="00A04205"/>
    <w:rsid w:val="00A07512"/>
    <w:rsid w:val="00A2646D"/>
    <w:rsid w:val="00A26511"/>
    <w:rsid w:val="00A36D7B"/>
    <w:rsid w:val="00A37C88"/>
    <w:rsid w:val="00A627EA"/>
    <w:rsid w:val="00A638D6"/>
    <w:rsid w:val="00A668D6"/>
    <w:rsid w:val="00A704FD"/>
    <w:rsid w:val="00A73AD3"/>
    <w:rsid w:val="00A74DA2"/>
    <w:rsid w:val="00A80657"/>
    <w:rsid w:val="00A81B23"/>
    <w:rsid w:val="00AB02A7"/>
    <w:rsid w:val="00AC609B"/>
    <w:rsid w:val="00AC6341"/>
    <w:rsid w:val="00AD6A0F"/>
    <w:rsid w:val="00AE496E"/>
    <w:rsid w:val="00AE7888"/>
    <w:rsid w:val="00AE7991"/>
    <w:rsid w:val="00B0353E"/>
    <w:rsid w:val="00B15266"/>
    <w:rsid w:val="00B207FA"/>
    <w:rsid w:val="00B22416"/>
    <w:rsid w:val="00B3097F"/>
    <w:rsid w:val="00B311BB"/>
    <w:rsid w:val="00B3567C"/>
    <w:rsid w:val="00B35AF9"/>
    <w:rsid w:val="00B61A66"/>
    <w:rsid w:val="00B64131"/>
    <w:rsid w:val="00B659CC"/>
    <w:rsid w:val="00B676B0"/>
    <w:rsid w:val="00B848DA"/>
    <w:rsid w:val="00B85C25"/>
    <w:rsid w:val="00B914B5"/>
    <w:rsid w:val="00B93E80"/>
    <w:rsid w:val="00B94F53"/>
    <w:rsid w:val="00BA3DD6"/>
    <w:rsid w:val="00BA46BD"/>
    <w:rsid w:val="00BA55D5"/>
    <w:rsid w:val="00BA5C0C"/>
    <w:rsid w:val="00BB0D32"/>
    <w:rsid w:val="00BB195B"/>
    <w:rsid w:val="00BB5AC6"/>
    <w:rsid w:val="00BC3B03"/>
    <w:rsid w:val="00BD6BDA"/>
    <w:rsid w:val="00BD7146"/>
    <w:rsid w:val="00BE1F13"/>
    <w:rsid w:val="00BF0602"/>
    <w:rsid w:val="00C008C4"/>
    <w:rsid w:val="00C12FD7"/>
    <w:rsid w:val="00C225C3"/>
    <w:rsid w:val="00C2670E"/>
    <w:rsid w:val="00C30A4E"/>
    <w:rsid w:val="00C34984"/>
    <w:rsid w:val="00C34D11"/>
    <w:rsid w:val="00C36427"/>
    <w:rsid w:val="00C4199D"/>
    <w:rsid w:val="00C45DBF"/>
    <w:rsid w:val="00C474EF"/>
    <w:rsid w:val="00C528ED"/>
    <w:rsid w:val="00C57CF4"/>
    <w:rsid w:val="00C64495"/>
    <w:rsid w:val="00C647C1"/>
    <w:rsid w:val="00C93750"/>
    <w:rsid w:val="00CB25B8"/>
    <w:rsid w:val="00CB389B"/>
    <w:rsid w:val="00CB4A8A"/>
    <w:rsid w:val="00CB5DC2"/>
    <w:rsid w:val="00CC258F"/>
    <w:rsid w:val="00CD0D89"/>
    <w:rsid w:val="00CD7301"/>
    <w:rsid w:val="00CE299C"/>
    <w:rsid w:val="00CF0FD2"/>
    <w:rsid w:val="00CF6319"/>
    <w:rsid w:val="00D157D1"/>
    <w:rsid w:val="00D26688"/>
    <w:rsid w:val="00D36D19"/>
    <w:rsid w:val="00D42A0D"/>
    <w:rsid w:val="00D42EF2"/>
    <w:rsid w:val="00D55C9D"/>
    <w:rsid w:val="00D61F71"/>
    <w:rsid w:val="00D62764"/>
    <w:rsid w:val="00D65A3F"/>
    <w:rsid w:val="00D67522"/>
    <w:rsid w:val="00D76089"/>
    <w:rsid w:val="00D9170B"/>
    <w:rsid w:val="00DA1719"/>
    <w:rsid w:val="00DC088D"/>
    <w:rsid w:val="00DE401D"/>
    <w:rsid w:val="00E06113"/>
    <w:rsid w:val="00E1745A"/>
    <w:rsid w:val="00E23394"/>
    <w:rsid w:val="00E237A8"/>
    <w:rsid w:val="00E247D2"/>
    <w:rsid w:val="00E3262B"/>
    <w:rsid w:val="00E41BBF"/>
    <w:rsid w:val="00E45DEE"/>
    <w:rsid w:val="00E54236"/>
    <w:rsid w:val="00E65E60"/>
    <w:rsid w:val="00E71DAA"/>
    <w:rsid w:val="00E84AE3"/>
    <w:rsid w:val="00EA5016"/>
    <w:rsid w:val="00EB753C"/>
    <w:rsid w:val="00EC4524"/>
    <w:rsid w:val="00ED296D"/>
    <w:rsid w:val="00ED7851"/>
    <w:rsid w:val="00EE79F7"/>
    <w:rsid w:val="00EF7806"/>
    <w:rsid w:val="00F0561D"/>
    <w:rsid w:val="00F06D49"/>
    <w:rsid w:val="00F151C1"/>
    <w:rsid w:val="00F26F03"/>
    <w:rsid w:val="00F32C06"/>
    <w:rsid w:val="00F4509B"/>
    <w:rsid w:val="00F47677"/>
    <w:rsid w:val="00F47984"/>
    <w:rsid w:val="00F8313C"/>
    <w:rsid w:val="00F845BA"/>
    <w:rsid w:val="00F90EE7"/>
    <w:rsid w:val="00FA7E4F"/>
    <w:rsid w:val="00FB4BFB"/>
    <w:rsid w:val="00FB54DD"/>
    <w:rsid w:val="00FC7662"/>
    <w:rsid w:val="00FD401E"/>
    <w:rsid w:val="00FD68D4"/>
    <w:rsid w:val="00FE0028"/>
    <w:rsid w:val="00FE0D5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B048E"/>
  <w15:docId w15:val="{116F5248-F5F0-4EF2-B48D-698A136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link w:val="BodyTextChar"/>
    <w:rsid w:val="00D26688"/>
    <w:pPr>
      <w:jc w:val="both"/>
    </w:pPr>
    <w:rPr>
      <w:rFonts w:ascii="Arial" w:hAnsi="Arial"/>
      <w:sz w:val="24"/>
    </w:rPr>
  </w:style>
  <w:style w:type="paragraph" w:styleId="Header">
    <w:name w:val="header"/>
    <w:basedOn w:val="Normal"/>
    <w:link w:val="HeaderChar"/>
    <w:locked/>
    <w:rsid w:val="00D26688"/>
    <w:pPr>
      <w:tabs>
        <w:tab w:val="center" w:pos="4320"/>
        <w:tab w:val="right" w:pos="8640"/>
      </w:tabs>
    </w:pPr>
    <w:rPr>
      <w:sz w:val="24"/>
    </w:rPr>
  </w:style>
  <w:style w:type="paragraph" w:styleId="Footer">
    <w:name w:val="footer"/>
    <w:basedOn w:val="Normal"/>
    <w:link w:val="FooterChar"/>
    <w:uiPriority w:val="99"/>
    <w:locked/>
    <w:rsid w:val="00C45DBF"/>
    <w:pPr>
      <w:tabs>
        <w:tab w:val="center" w:pos="4680"/>
        <w:tab w:val="right" w:pos="9360"/>
      </w:tabs>
    </w:pPr>
  </w:style>
  <w:style w:type="character" w:customStyle="1" w:styleId="FooterChar">
    <w:name w:val="Footer Char"/>
    <w:basedOn w:val="DefaultParagraphFont"/>
    <w:link w:val="Footer"/>
    <w:uiPriority w:val="99"/>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999"/>
    <w:pPr>
      <w:ind w:left="720"/>
      <w:contextualSpacing/>
    </w:pPr>
  </w:style>
  <w:style w:type="character" w:customStyle="1" w:styleId="HeaderChar">
    <w:name w:val="Header Char"/>
    <w:basedOn w:val="DefaultParagraphFont"/>
    <w:link w:val="Header"/>
    <w:rsid w:val="00A37C88"/>
    <w:rPr>
      <w:sz w:val="24"/>
    </w:rPr>
  </w:style>
  <w:style w:type="character" w:customStyle="1" w:styleId="BodyTextChar">
    <w:name w:val="Body Text Char"/>
    <w:basedOn w:val="DefaultParagraphFont"/>
    <w:link w:val="BodyText"/>
    <w:rsid w:val="004D3B0D"/>
    <w:rPr>
      <w:rFonts w:ascii="Arial" w:hAnsi="Arial"/>
      <w:sz w:val="24"/>
    </w:rPr>
  </w:style>
  <w:style w:type="character" w:styleId="UnresolvedMention">
    <w:name w:val="Unresolved Mention"/>
    <w:basedOn w:val="DefaultParagraphFont"/>
    <w:uiPriority w:val="99"/>
    <w:semiHidden/>
    <w:unhideWhenUsed/>
    <w:rsid w:val="005B731D"/>
    <w:rPr>
      <w:color w:val="605E5C"/>
      <w:shd w:val="clear" w:color="auto" w:fill="E1DFDD"/>
    </w:rPr>
  </w:style>
  <w:style w:type="character" w:styleId="FollowedHyperlink">
    <w:name w:val="FollowedHyperlink"/>
    <w:basedOn w:val="DefaultParagraphFont"/>
    <w:semiHidden/>
    <w:unhideWhenUsed/>
    <w:rsid w:val="00FE0028"/>
    <w:rPr>
      <w:color w:val="800080" w:themeColor="followedHyperlink"/>
      <w:u w:val="single"/>
    </w:rPr>
  </w:style>
  <w:style w:type="table" w:customStyle="1" w:styleId="GridTable4-Accent51">
    <w:name w:val="Grid Table 4 - Accent 51"/>
    <w:basedOn w:val="TableNormal"/>
    <w:next w:val="GridTable4-Accent5"/>
    <w:uiPriority w:val="49"/>
    <w:rsid w:val="00BA5C0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BA5C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BA5C0C"/>
    <w:rPr>
      <w:sz w:val="16"/>
      <w:szCs w:val="16"/>
    </w:rPr>
  </w:style>
  <w:style w:type="paragraph" w:styleId="CommentText">
    <w:name w:val="annotation text"/>
    <w:basedOn w:val="Normal"/>
    <w:link w:val="CommentTextChar"/>
    <w:uiPriority w:val="99"/>
    <w:unhideWhenUsed/>
    <w:rsid w:val="00BA5C0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A5C0C"/>
    <w:rPr>
      <w:rFonts w:asciiTheme="minorHAnsi" w:eastAsiaTheme="minorHAnsi" w:hAnsiTheme="minorHAnsi" w:cstheme="minorBidi"/>
    </w:rPr>
  </w:style>
  <w:style w:type="paragraph" w:styleId="Revision">
    <w:name w:val="Revision"/>
    <w:hidden/>
    <w:uiPriority w:val="99"/>
    <w:semiHidden/>
    <w:rsid w:val="00803FFB"/>
  </w:style>
  <w:style w:type="paragraph" w:styleId="CommentSubject">
    <w:name w:val="annotation subject"/>
    <w:basedOn w:val="CommentText"/>
    <w:next w:val="CommentText"/>
    <w:link w:val="CommentSubjectChar"/>
    <w:semiHidden/>
    <w:unhideWhenUsed/>
    <w:rsid w:val="00985A6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85A63"/>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79">
      <w:bodyDiv w:val="1"/>
      <w:marLeft w:val="0"/>
      <w:marRight w:val="0"/>
      <w:marTop w:val="0"/>
      <w:marBottom w:val="0"/>
      <w:divBdr>
        <w:top w:val="none" w:sz="0" w:space="0" w:color="auto"/>
        <w:left w:val="none" w:sz="0" w:space="0" w:color="auto"/>
        <w:bottom w:val="none" w:sz="0" w:space="0" w:color="auto"/>
        <w:right w:val="none" w:sz="0" w:space="0" w:color="auto"/>
      </w:divBdr>
    </w:div>
    <w:div w:id="68119181">
      <w:bodyDiv w:val="1"/>
      <w:marLeft w:val="0"/>
      <w:marRight w:val="0"/>
      <w:marTop w:val="0"/>
      <w:marBottom w:val="0"/>
      <w:divBdr>
        <w:top w:val="none" w:sz="0" w:space="0" w:color="auto"/>
        <w:left w:val="none" w:sz="0" w:space="0" w:color="auto"/>
        <w:bottom w:val="none" w:sz="0" w:space="0" w:color="auto"/>
        <w:right w:val="none" w:sz="0" w:space="0" w:color="auto"/>
      </w:divBdr>
    </w:div>
    <w:div w:id="105194856">
      <w:bodyDiv w:val="1"/>
      <w:marLeft w:val="0"/>
      <w:marRight w:val="0"/>
      <w:marTop w:val="0"/>
      <w:marBottom w:val="0"/>
      <w:divBdr>
        <w:top w:val="none" w:sz="0" w:space="0" w:color="auto"/>
        <w:left w:val="none" w:sz="0" w:space="0" w:color="auto"/>
        <w:bottom w:val="none" w:sz="0" w:space="0" w:color="auto"/>
        <w:right w:val="none" w:sz="0" w:space="0" w:color="auto"/>
      </w:divBdr>
    </w:div>
    <w:div w:id="120081478">
      <w:bodyDiv w:val="1"/>
      <w:marLeft w:val="0"/>
      <w:marRight w:val="0"/>
      <w:marTop w:val="0"/>
      <w:marBottom w:val="0"/>
      <w:divBdr>
        <w:top w:val="none" w:sz="0" w:space="0" w:color="auto"/>
        <w:left w:val="none" w:sz="0" w:space="0" w:color="auto"/>
        <w:bottom w:val="none" w:sz="0" w:space="0" w:color="auto"/>
        <w:right w:val="none" w:sz="0" w:space="0" w:color="auto"/>
      </w:divBdr>
    </w:div>
    <w:div w:id="147596666">
      <w:bodyDiv w:val="1"/>
      <w:marLeft w:val="0"/>
      <w:marRight w:val="0"/>
      <w:marTop w:val="0"/>
      <w:marBottom w:val="0"/>
      <w:divBdr>
        <w:top w:val="none" w:sz="0" w:space="0" w:color="auto"/>
        <w:left w:val="none" w:sz="0" w:space="0" w:color="auto"/>
        <w:bottom w:val="none" w:sz="0" w:space="0" w:color="auto"/>
        <w:right w:val="none" w:sz="0" w:space="0" w:color="auto"/>
      </w:divBdr>
    </w:div>
    <w:div w:id="270942094">
      <w:bodyDiv w:val="1"/>
      <w:marLeft w:val="0"/>
      <w:marRight w:val="0"/>
      <w:marTop w:val="0"/>
      <w:marBottom w:val="0"/>
      <w:divBdr>
        <w:top w:val="none" w:sz="0" w:space="0" w:color="auto"/>
        <w:left w:val="none" w:sz="0" w:space="0" w:color="auto"/>
        <w:bottom w:val="none" w:sz="0" w:space="0" w:color="auto"/>
        <w:right w:val="none" w:sz="0" w:space="0" w:color="auto"/>
      </w:divBdr>
    </w:div>
    <w:div w:id="292367004">
      <w:bodyDiv w:val="1"/>
      <w:marLeft w:val="0"/>
      <w:marRight w:val="0"/>
      <w:marTop w:val="0"/>
      <w:marBottom w:val="0"/>
      <w:divBdr>
        <w:top w:val="none" w:sz="0" w:space="0" w:color="auto"/>
        <w:left w:val="none" w:sz="0" w:space="0" w:color="auto"/>
        <w:bottom w:val="none" w:sz="0" w:space="0" w:color="auto"/>
        <w:right w:val="none" w:sz="0" w:space="0" w:color="auto"/>
      </w:divBdr>
    </w:div>
    <w:div w:id="340089402">
      <w:bodyDiv w:val="1"/>
      <w:marLeft w:val="0"/>
      <w:marRight w:val="0"/>
      <w:marTop w:val="0"/>
      <w:marBottom w:val="0"/>
      <w:divBdr>
        <w:top w:val="none" w:sz="0" w:space="0" w:color="auto"/>
        <w:left w:val="none" w:sz="0" w:space="0" w:color="auto"/>
        <w:bottom w:val="none" w:sz="0" w:space="0" w:color="auto"/>
        <w:right w:val="none" w:sz="0" w:space="0" w:color="auto"/>
      </w:divBdr>
    </w:div>
    <w:div w:id="471212212">
      <w:bodyDiv w:val="1"/>
      <w:marLeft w:val="0"/>
      <w:marRight w:val="0"/>
      <w:marTop w:val="0"/>
      <w:marBottom w:val="0"/>
      <w:divBdr>
        <w:top w:val="none" w:sz="0" w:space="0" w:color="auto"/>
        <w:left w:val="none" w:sz="0" w:space="0" w:color="auto"/>
        <w:bottom w:val="none" w:sz="0" w:space="0" w:color="auto"/>
        <w:right w:val="none" w:sz="0" w:space="0" w:color="auto"/>
      </w:divBdr>
    </w:div>
    <w:div w:id="484782774">
      <w:bodyDiv w:val="1"/>
      <w:marLeft w:val="0"/>
      <w:marRight w:val="0"/>
      <w:marTop w:val="0"/>
      <w:marBottom w:val="0"/>
      <w:divBdr>
        <w:top w:val="none" w:sz="0" w:space="0" w:color="auto"/>
        <w:left w:val="none" w:sz="0" w:space="0" w:color="auto"/>
        <w:bottom w:val="none" w:sz="0" w:space="0" w:color="auto"/>
        <w:right w:val="none" w:sz="0" w:space="0" w:color="auto"/>
      </w:divBdr>
    </w:div>
    <w:div w:id="621158895">
      <w:bodyDiv w:val="1"/>
      <w:marLeft w:val="0"/>
      <w:marRight w:val="0"/>
      <w:marTop w:val="0"/>
      <w:marBottom w:val="0"/>
      <w:divBdr>
        <w:top w:val="none" w:sz="0" w:space="0" w:color="auto"/>
        <w:left w:val="none" w:sz="0" w:space="0" w:color="auto"/>
        <w:bottom w:val="none" w:sz="0" w:space="0" w:color="auto"/>
        <w:right w:val="none" w:sz="0" w:space="0" w:color="auto"/>
      </w:divBdr>
    </w:div>
    <w:div w:id="625702834">
      <w:bodyDiv w:val="1"/>
      <w:marLeft w:val="0"/>
      <w:marRight w:val="0"/>
      <w:marTop w:val="0"/>
      <w:marBottom w:val="0"/>
      <w:divBdr>
        <w:top w:val="none" w:sz="0" w:space="0" w:color="auto"/>
        <w:left w:val="none" w:sz="0" w:space="0" w:color="auto"/>
        <w:bottom w:val="none" w:sz="0" w:space="0" w:color="auto"/>
        <w:right w:val="none" w:sz="0" w:space="0" w:color="auto"/>
      </w:divBdr>
    </w:div>
    <w:div w:id="727455500">
      <w:bodyDiv w:val="1"/>
      <w:marLeft w:val="0"/>
      <w:marRight w:val="0"/>
      <w:marTop w:val="0"/>
      <w:marBottom w:val="0"/>
      <w:divBdr>
        <w:top w:val="none" w:sz="0" w:space="0" w:color="auto"/>
        <w:left w:val="none" w:sz="0" w:space="0" w:color="auto"/>
        <w:bottom w:val="none" w:sz="0" w:space="0" w:color="auto"/>
        <w:right w:val="none" w:sz="0" w:space="0" w:color="auto"/>
      </w:divBdr>
    </w:div>
    <w:div w:id="790249180">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865026306">
      <w:bodyDiv w:val="1"/>
      <w:marLeft w:val="0"/>
      <w:marRight w:val="0"/>
      <w:marTop w:val="0"/>
      <w:marBottom w:val="0"/>
      <w:divBdr>
        <w:top w:val="none" w:sz="0" w:space="0" w:color="auto"/>
        <w:left w:val="none" w:sz="0" w:space="0" w:color="auto"/>
        <w:bottom w:val="none" w:sz="0" w:space="0" w:color="auto"/>
        <w:right w:val="none" w:sz="0" w:space="0" w:color="auto"/>
      </w:divBdr>
    </w:div>
    <w:div w:id="1041591294">
      <w:bodyDiv w:val="1"/>
      <w:marLeft w:val="0"/>
      <w:marRight w:val="0"/>
      <w:marTop w:val="0"/>
      <w:marBottom w:val="0"/>
      <w:divBdr>
        <w:top w:val="none" w:sz="0" w:space="0" w:color="auto"/>
        <w:left w:val="none" w:sz="0" w:space="0" w:color="auto"/>
        <w:bottom w:val="none" w:sz="0" w:space="0" w:color="auto"/>
        <w:right w:val="none" w:sz="0" w:space="0" w:color="auto"/>
      </w:divBdr>
    </w:div>
    <w:div w:id="1075588444">
      <w:bodyDiv w:val="1"/>
      <w:marLeft w:val="0"/>
      <w:marRight w:val="0"/>
      <w:marTop w:val="0"/>
      <w:marBottom w:val="0"/>
      <w:divBdr>
        <w:top w:val="none" w:sz="0" w:space="0" w:color="auto"/>
        <w:left w:val="none" w:sz="0" w:space="0" w:color="auto"/>
        <w:bottom w:val="none" w:sz="0" w:space="0" w:color="auto"/>
        <w:right w:val="none" w:sz="0" w:space="0" w:color="auto"/>
      </w:divBdr>
    </w:div>
    <w:div w:id="1079793711">
      <w:bodyDiv w:val="1"/>
      <w:marLeft w:val="0"/>
      <w:marRight w:val="0"/>
      <w:marTop w:val="0"/>
      <w:marBottom w:val="0"/>
      <w:divBdr>
        <w:top w:val="none" w:sz="0" w:space="0" w:color="auto"/>
        <w:left w:val="none" w:sz="0" w:space="0" w:color="auto"/>
        <w:bottom w:val="none" w:sz="0" w:space="0" w:color="auto"/>
        <w:right w:val="none" w:sz="0" w:space="0" w:color="auto"/>
      </w:divBdr>
    </w:div>
    <w:div w:id="1120421069">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 w:id="1185481928">
      <w:bodyDiv w:val="1"/>
      <w:marLeft w:val="0"/>
      <w:marRight w:val="0"/>
      <w:marTop w:val="0"/>
      <w:marBottom w:val="0"/>
      <w:divBdr>
        <w:top w:val="none" w:sz="0" w:space="0" w:color="auto"/>
        <w:left w:val="none" w:sz="0" w:space="0" w:color="auto"/>
        <w:bottom w:val="none" w:sz="0" w:space="0" w:color="auto"/>
        <w:right w:val="none" w:sz="0" w:space="0" w:color="auto"/>
      </w:divBdr>
    </w:div>
    <w:div w:id="1291060285">
      <w:bodyDiv w:val="1"/>
      <w:marLeft w:val="0"/>
      <w:marRight w:val="0"/>
      <w:marTop w:val="0"/>
      <w:marBottom w:val="0"/>
      <w:divBdr>
        <w:top w:val="none" w:sz="0" w:space="0" w:color="auto"/>
        <w:left w:val="none" w:sz="0" w:space="0" w:color="auto"/>
        <w:bottom w:val="none" w:sz="0" w:space="0" w:color="auto"/>
        <w:right w:val="none" w:sz="0" w:space="0" w:color="auto"/>
      </w:divBdr>
    </w:div>
    <w:div w:id="1367950416">
      <w:bodyDiv w:val="1"/>
      <w:marLeft w:val="0"/>
      <w:marRight w:val="0"/>
      <w:marTop w:val="0"/>
      <w:marBottom w:val="0"/>
      <w:divBdr>
        <w:top w:val="none" w:sz="0" w:space="0" w:color="auto"/>
        <w:left w:val="none" w:sz="0" w:space="0" w:color="auto"/>
        <w:bottom w:val="none" w:sz="0" w:space="0" w:color="auto"/>
        <w:right w:val="none" w:sz="0" w:space="0" w:color="auto"/>
      </w:divBdr>
    </w:div>
    <w:div w:id="1374380355">
      <w:bodyDiv w:val="1"/>
      <w:marLeft w:val="0"/>
      <w:marRight w:val="0"/>
      <w:marTop w:val="0"/>
      <w:marBottom w:val="0"/>
      <w:divBdr>
        <w:top w:val="none" w:sz="0" w:space="0" w:color="auto"/>
        <w:left w:val="none" w:sz="0" w:space="0" w:color="auto"/>
        <w:bottom w:val="none" w:sz="0" w:space="0" w:color="auto"/>
        <w:right w:val="none" w:sz="0" w:space="0" w:color="auto"/>
      </w:divBdr>
    </w:div>
    <w:div w:id="1379478812">
      <w:bodyDiv w:val="1"/>
      <w:marLeft w:val="0"/>
      <w:marRight w:val="0"/>
      <w:marTop w:val="0"/>
      <w:marBottom w:val="0"/>
      <w:divBdr>
        <w:top w:val="none" w:sz="0" w:space="0" w:color="auto"/>
        <w:left w:val="none" w:sz="0" w:space="0" w:color="auto"/>
        <w:bottom w:val="none" w:sz="0" w:space="0" w:color="auto"/>
        <w:right w:val="none" w:sz="0" w:space="0" w:color="auto"/>
      </w:divBdr>
    </w:div>
    <w:div w:id="1523279592">
      <w:bodyDiv w:val="1"/>
      <w:marLeft w:val="0"/>
      <w:marRight w:val="0"/>
      <w:marTop w:val="0"/>
      <w:marBottom w:val="0"/>
      <w:divBdr>
        <w:top w:val="none" w:sz="0" w:space="0" w:color="auto"/>
        <w:left w:val="none" w:sz="0" w:space="0" w:color="auto"/>
        <w:bottom w:val="none" w:sz="0" w:space="0" w:color="auto"/>
        <w:right w:val="none" w:sz="0" w:space="0" w:color="auto"/>
      </w:divBdr>
    </w:div>
    <w:div w:id="1526823069">
      <w:bodyDiv w:val="1"/>
      <w:marLeft w:val="0"/>
      <w:marRight w:val="0"/>
      <w:marTop w:val="0"/>
      <w:marBottom w:val="0"/>
      <w:divBdr>
        <w:top w:val="none" w:sz="0" w:space="0" w:color="auto"/>
        <w:left w:val="none" w:sz="0" w:space="0" w:color="auto"/>
        <w:bottom w:val="none" w:sz="0" w:space="0" w:color="auto"/>
        <w:right w:val="none" w:sz="0" w:space="0" w:color="auto"/>
      </w:divBdr>
    </w:div>
    <w:div w:id="1585610372">
      <w:bodyDiv w:val="1"/>
      <w:marLeft w:val="0"/>
      <w:marRight w:val="0"/>
      <w:marTop w:val="0"/>
      <w:marBottom w:val="0"/>
      <w:divBdr>
        <w:top w:val="none" w:sz="0" w:space="0" w:color="auto"/>
        <w:left w:val="none" w:sz="0" w:space="0" w:color="auto"/>
        <w:bottom w:val="none" w:sz="0" w:space="0" w:color="auto"/>
        <w:right w:val="none" w:sz="0" w:space="0" w:color="auto"/>
      </w:divBdr>
    </w:div>
    <w:div w:id="1657151005">
      <w:bodyDiv w:val="1"/>
      <w:marLeft w:val="0"/>
      <w:marRight w:val="0"/>
      <w:marTop w:val="0"/>
      <w:marBottom w:val="0"/>
      <w:divBdr>
        <w:top w:val="none" w:sz="0" w:space="0" w:color="auto"/>
        <w:left w:val="none" w:sz="0" w:space="0" w:color="auto"/>
        <w:bottom w:val="none" w:sz="0" w:space="0" w:color="auto"/>
        <w:right w:val="none" w:sz="0" w:space="0" w:color="auto"/>
      </w:divBdr>
    </w:div>
    <w:div w:id="1670669955">
      <w:bodyDiv w:val="1"/>
      <w:marLeft w:val="0"/>
      <w:marRight w:val="0"/>
      <w:marTop w:val="0"/>
      <w:marBottom w:val="0"/>
      <w:divBdr>
        <w:top w:val="none" w:sz="0" w:space="0" w:color="auto"/>
        <w:left w:val="none" w:sz="0" w:space="0" w:color="auto"/>
        <w:bottom w:val="none" w:sz="0" w:space="0" w:color="auto"/>
        <w:right w:val="none" w:sz="0" w:space="0" w:color="auto"/>
      </w:divBdr>
    </w:div>
    <w:div w:id="1738700832">
      <w:bodyDiv w:val="1"/>
      <w:marLeft w:val="0"/>
      <w:marRight w:val="0"/>
      <w:marTop w:val="0"/>
      <w:marBottom w:val="0"/>
      <w:divBdr>
        <w:top w:val="none" w:sz="0" w:space="0" w:color="auto"/>
        <w:left w:val="none" w:sz="0" w:space="0" w:color="auto"/>
        <w:bottom w:val="none" w:sz="0" w:space="0" w:color="auto"/>
        <w:right w:val="none" w:sz="0" w:space="0" w:color="auto"/>
      </w:divBdr>
    </w:div>
    <w:div w:id="176325659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
    <w:div w:id="1933467351">
      <w:bodyDiv w:val="1"/>
      <w:marLeft w:val="0"/>
      <w:marRight w:val="0"/>
      <w:marTop w:val="0"/>
      <w:marBottom w:val="0"/>
      <w:divBdr>
        <w:top w:val="none" w:sz="0" w:space="0" w:color="auto"/>
        <w:left w:val="none" w:sz="0" w:space="0" w:color="auto"/>
        <w:bottom w:val="none" w:sz="0" w:space="0" w:color="auto"/>
        <w:right w:val="none" w:sz="0" w:space="0" w:color="auto"/>
      </w:divBdr>
    </w:div>
    <w:div w:id="1977836271">
      <w:bodyDiv w:val="1"/>
      <w:marLeft w:val="0"/>
      <w:marRight w:val="0"/>
      <w:marTop w:val="0"/>
      <w:marBottom w:val="0"/>
      <w:divBdr>
        <w:top w:val="none" w:sz="0" w:space="0" w:color="auto"/>
        <w:left w:val="none" w:sz="0" w:space="0" w:color="auto"/>
        <w:bottom w:val="none" w:sz="0" w:space="0" w:color="auto"/>
        <w:right w:val="none" w:sz="0" w:space="0" w:color="auto"/>
      </w:divBdr>
    </w:div>
    <w:div w:id="2112242391">
      <w:bodyDiv w:val="1"/>
      <w:marLeft w:val="0"/>
      <w:marRight w:val="0"/>
      <w:marTop w:val="0"/>
      <w:marBottom w:val="0"/>
      <w:divBdr>
        <w:top w:val="none" w:sz="0" w:space="0" w:color="auto"/>
        <w:left w:val="none" w:sz="0" w:space="0" w:color="auto"/>
        <w:bottom w:val="none" w:sz="0" w:space="0" w:color="auto"/>
        <w:right w:val="none" w:sz="0" w:space="0" w:color="auto"/>
      </w:divBdr>
    </w:div>
    <w:div w:id="21176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tice.nv.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7753216111,,83988882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canfield\Desktop\Nevada%20Housing%20Divison%20Master%20Manual%20&amp;Helpful%20Files" TargetMode="External"/><Relationship Id="rId5" Type="http://schemas.openxmlformats.org/officeDocument/2006/relationships/numbering" Target="numbering.xml"/><Relationship Id="rId15" Type="http://schemas.openxmlformats.org/officeDocument/2006/relationships/hyperlink" Target="mailto:scanfield@housing.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using.nv.gov/Resources/Meetings,_Notices,_Hearings,_ActionsEv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63704F661C24A870B0BFBA2216650" ma:contentTypeVersion="8" ma:contentTypeDescription="Create a new document." ma:contentTypeScope="" ma:versionID="83e93b97763510894173b3723873ba02">
  <xsd:schema xmlns:xsd="http://www.w3.org/2001/XMLSchema" xmlns:xs="http://www.w3.org/2001/XMLSchema" xmlns:p="http://schemas.microsoft.com/office/2006/metadata/properties" xmlns:ns2="8b0e5da3-0cbc-4934-b7f0-e390c4c86279" xmlns:ns3="65d3ce34-0223-4724-af6d-a3ae3680bc2a" targetNamespace="http://schemas.microsoft.com/office/2006/metadata/properties" ma:root="true" ma:fieldsID="fd74155ab5c9742b27e10c663c99c7d9" ns2:_="" ns3:_="">
    <xsd:import namespace="8b0e5da3-0cbc-4934-b7f0-e390c4c86279"/>
    <xsd:import namespace="65d3ce34-0223-4724-af6d-a3ae3680b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e5da3-0cbc-4934-b7f0-e390c4c8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3ce34-0223-4724-af6d-a3ae3680bc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ECB48-2C76-4DAE-AC99-DBED82467F73}">
  <ds:schemaRefs>
    <ds:schemaRef ds:uri="http://schemas.microsoft.com/sharepoint/v3/contenttype/forms"/>
  </ds:schemaRefs>
</ds:datastoreItem>
</file>

<file path=customXml/itemProps2.xml><?xml version="1.0" encoding="utf-8"?>
<ds:datastoreItem xmlns:ds="http://schemas.openxmlformats.org/officeDocument/2006/customXml" ds:itemID="{F098E293-2065-4EFD-8AB6-9006A43D2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e5da3-0cbc-4934-b7f0-e390c4c86279"/>
    <ds:schemaRef ds:uri="65d3ce34-0223-4724-af6d-a3ae3680b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DEEED-483B-4A6B-B745-71C681C7479E}">
  <ds:schemaRefs>
    <ds:schemaRef ds:uri="http://schemas.openxmlformats.org/officeDocument/2006/bibliography"/>
  </ds:schemaRefs>
</ds:datastoreItem>
</file>

<file path=customXml/itemProps4.xml><?xml version="1.0" encoding="utf-8"?>
<ds:datastoreItem xmlns:ds="http://schemas.openxmlformats.org/officeDocument/2006/customXml" ds:itemID="{737123B4-8302-453C-8CCC-1945A53BE89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6237</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Shannan Canfield</cp:lastModifiedBy>
  <cp:revision>2</cp:revision>
  <cp:lastPrinted>2023-01-09T17:54:00Z</cp:lastPrinted>
  <dcterms:created xsi:type="dcterms:W3CDTF">2023-01-18T22:19:00Z</dcterms:created>
  <dcterms:modified xsi:type="dcterms:W3CDTF">2023-01-18T22:19:00Z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0x010100EF263704F661C24A870B0BFBA2216650</vt:lpwstr>
  </property>
</Properties>
</file>